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B65BD" w14:textId="77777777" w:rsidR="009D62EE" w:rsidRPr="004743A6" w:rsidRDefault="009D62EE" w:rsidP="009D62EE">
      <w:pPr>
        <w:spacing w:line="330" w:lineRule="atLeast"/>
        <w:ind w:left="1134"/>
        <w:jc w:val="center"/>
        <w:rPr>
          <w:rFonts w:ascii="Calibri" w:eastAsia="Times New Roman" w:hAnsi="Calibri" w:cs="Calibri"/>
          <w:color w:val="222222"/>
        </w:rPr>
      </w:pPr>
      <w:r w:rsidRPr="4781410F">
        <w:rPr>
          <w:rFonts w:ascii="Calibri" w:eastAsia="Times New Roman" w:hAnsi="Calibri" w:cs="Calibri"/>
          <w:b/>
          <w:bCs/>
          <w:i/>
          <w:iCs/>
          <w:color w:val="222222"/>
        </w:rPr>
        <w:t>XIII Rapporto Civita:</w:t>
      </w:r>
      <w:r w:rsidRPr="4781410F">
        <w:rPr>
          <w:rFonts w:ascii="Calibri" w:eastAsia="Times New Roman" w:hAnsi="Calibri" w:cs="Calibri"/>
          <w:i/>
          <w:iCs/>
          <w:color w:val="222222"/>
        </w:rPr>
        <w:t> oggi a Roma presentata l’indagine “Quando la Cultura incontra la Sostenibilità”</w:t>
      </w:r>
      <w:r>
        <w:br/>
      </w:r>
      <w:r w:rsidRPr="4781410F">
        <w:rPr>
          <w:rFonts w:ascii="Calibri" w:eastAsia="Times New Roman" w:hAnsi="Calibri" w:cs="Calibri"/>
          <w:b/>
          <w:bCs/>
          <w:color w:val="222222"/>
          <w:sz w:val="32"/>
          <w:szCs w:val="32"/>
        </w:rPr>
        <w:t>L’arte e la cultura (i musei) sono veicoli per trasmettere messaggio a favore della sostenibilità (per il 68% dal XIII rapporto di Civita)</w:t>
      </w:r>
      <w:r>
        <w:br/>
      </w:r>
      <w:r w:rsidRPr="4781410F">
        <w:rPr>
          <w:rFonts w:ascii="Calibri" w:eastAsia="Times New Roman" w:hAnsi="Calibri" w:cs="Calibri"/>
          <w:color w:val="222222"/>
        </w:rPr>
        <w:t>Per il 67% degli intervistati la sostenibilità aumenta la reputazione di un’impresa</w:t>
      </w:r>
    </w:p>
    <w:p w14:paraId="2EEADFD3" w14:textId="77777777" w:rsidR="009D62EE" w:rsidRDefault="009D62EE" w:rsidP="009D62EE">
      <w:pPr>
        <w:ind w:left="1134"/>
        <w:jc w:val="both"/>
        <w:rPr>
          <w:rFonts w:cstheme="minorHAnsi"/>
        </w:rPr>
      </w:pPr>
    </w:p>
    <w:p w14:paraId="0399652B" w14:textId="77777777" w:rsidR="009D62EE" w:rsidRDefault="009D62EE" w:rsidP="009D62EE">
      <w:pPr>
        <w:ind w:left="1134"/>
        <w:jc w:val="both"/>
        <w:rPr>
          <w:rFonts w:cstheme="minorHAnsi"/>
        </w:rPr>
      </w:pPr>
      <w:r w:rsidRPr="001F31D8">
        <w:rPr>
          <w:rFonts w:cstheme="minorHAnsi"/>
        </w:rPr>
        <w:t>Roma, 4 luglio – Il 68% di un campione di intervistati in Italia ha espresso la convinzione che attraverso l’arte e la cultura sia possibile trasmettere un più efficace messaggio a favore della sostenibilità e il 62% degli intervistati sostiene che i musei dovrebbero comunicare maggiormente all’esterno le proprie iniziative orientate alla sostenibilità ambientale.</w:t>
      </w:r>
    </w:p>
    <w:p w14:paraId="2ECAC8FC" w14:textId="77777777" w:rsidR="009D62EE" w:rsidRPr="00215AEE" w:rsidRDefault="009D62EE" w:rsidP="009D62EE">
      <w:pPr>
        <w:ind w:left="1134"/>
        <w:jc w:val="both"/>
        <w:rPr>
          <w:rFonts w:cstheme="minorHAnsi"/>
        </w:rPr>
      </w:pPr>
      <w:r w:rsidRPr="00215AEE">
        <w:rPr>
          <w:rFonts w:cstheme="minorHAnsi"/>
        </w:rPr>
        <w:t xml:space="preserve">Nel sondaggio è stato chiesto quali soluzioni in concreto dovrebbero </w:t>
      </w:r>
      <w:r w:rsidRPr="00215AEE">
        <w:rPr>
          <w:rFonts w:cstheme="minorHAnsi"/>
          <w:b/>
          <w:bCs/>
        </w:rPr>
        <w:t>adottare i musei</w:t>
      </w:r>
      <w:r w:rsidRPr="00215AEE">
        <w:rPr>
          <w:rFonts w:cstheme="minorHAnsi"/>
        </w:rPr>
        <w:t xml:space="preserve"> per essere più sostenibili sotto il profilo ambientale: il 69 % segnala che </w:t>
      </w:r>
      <w:r w:rsidRPr="00215AEE">
        <w:rPr>
          <w:rFonts w:cstheme="minorHAnsi"/>
          <w:b/>
          <w:bCs/>
        </w:rPr>
        <w:t>l’</w:t>
      </w:r>
      <w:proofErr w:type="spellStart"/>
      <w:r w:rsidRPr="00215AEE">
        <w:rPr>
          <w:rFonts w:cstheme="minorHAnsi"/>
          <w:b/>
          <w:bCs/>
        </w:rPr>
        <w:t>efficientamento</w:t>
      </w:r>
      <w:proofErr w:type="spellEnd"/>
      <w:r w:rsidRPr="00215AEE">
        <w:rPr>
          <w:rFonts w:cstheme="minorHAnsi"/>
          <w:b/>
          <w:bCs/>
        </w:rPr>
        <w:t xml:space="preserve"> energetico è una priorità</w:t>
      </w:r>
      <w:r w:rsidRPr="00215AEE">
        <w:rPr>
          <w:rFonts w:cstheme="minorHAnsi"/>
        </w:rPr>
        <w:t xml:space="preserve">; </w:t>
      </w:r>
      <w:r>
        <w:rPr>
          <w:rFonts w:cstheme="minorHAnsi"/>
        </w:rPr>
        <w:t>il 42% riflette sull</w:t>
      </w:r>
      <w:r w:rsidRPr="00215AEE">
        <w:rPr>
          <w:rFonts w:cstheme="minorHAnsi"/>
        </w:rPr>
        <w:t>a sensibilizzazione del pubblico sui temi della sostenibilità</w:t>
      </w:r>
      <w:r>
        <w:rPr>
          <w:rFonts w:cstheme="minorHAnsi"/>
        </w:rPr>
        <w:t xml:space="preserve">. E poi </w:t>
      </w:r>
      <w:r w:rsidRPr="00215AEE">
        <w:rPr>
          <w:rFonts w:cstheme="minorHAnsi"/>
          <w:b/>
          <w:bCs/>
        </w:rPr>
        <w:t xml:space="preserve">l’uso di materiali riciclabili e soluzioni </w:t>
      </w:r>
      <w:proofErr w:type="spellStart"/>
      <w:r w:rsidRPr="00215AEE">
        <w:rPr>
          <w:rFonts w:cstheme="minorHAnsi"/>
          <w:b/>
          <w:bCs/>
        </w:rPr>
        <w:t>plastic</w:t>
      </w:r>
      <w:proofErr w:type="spellEnd"/>
      <w:r w:rsidRPr="00215AEE">
        <w:rPr>
          <w:rFonts w:cstheme="minorHAnsi"/>
          <w:b/>
          <w:bCs/>
        </w:rPr>
        <w:t>-free (41%);</w:t>
      </w:r>
      <w:r w:rsidRPr="00215AEE">
        <w:rPr>
          <w:rFonts w:cstheme="minorHAnsi"/>
        </w:rPr>
        <w:t xml:space="preserve"> </w:t>
      </w:r>
      <w:r w:rsidRPr="00215AEE">
        <w:rPr>
          <w:rFonts w:cstheme="minorHAnsi"/>
          <w:b/>
          <w:bCs/>
        </w:rPr>
        <w:t>la raccolta differenziata dei rifiuti (35%);</w:t>
      </w:r>
      <w:r w:rsidRPr="00215AEE">
        <w:rPr>
          <w:rFonts w:cstheme="minorHAnsi"/>
        </w:rPr>
        <w:t xml:space="preserve"> l’uso di sistemi di illuminazione a led (22%); l’adozione di strategie di economia circolare (20%); l’introduzione di dispenser di acqua potabile (20%) e l’uso di materie prime tracciabili (4%).  </w:t>
      </w:r>
    </w:p>
    <w:p w14:paraId="348D4563" w14:textId="77777777" w:rsidR="009D62EE" w:rsidRPr="00215AEE" w:rsidRDefault="009D62EE" w:rsidP="009D62EE">
      <w:pPr>
        <w:ind w:left="1134"/>
        <w:jc w:val="both"/>
        <w:rPr>
          <w:rFonts w:cstheme="minorHAnsi"/>
          <w:b/>
          <w:bCs/>
        </w:rPr>
      </w:pPr>
      <w:r w:rsidRPr="00215AEE">
        <w:rPr>
          <w:rFonts w:cstheme="minorHAnsi"/>
        </w:rPr>
        <w:t xml:space="preserve">Rispetto ai criteri utilizzati dalle imprese per valutare l’efficacia delle </w:t>
      </w:r>
      <w:r w:rsidRPr="00215AEE">
        <w:rPr>
          <w:rFonts w:cstheme="minorHAnsi"/>
          <w:b/>
          <w:bCs/>
        </w:rPr>
        <w:t>iniziative facenti capo alla sostenibilità, la tendenza emergente è piuttosto netta:</w:t>
      </w:r>
      <w:r w:rsidRPr="00215AEE">
        <w:rPr>
          <w:rFonts w:cstheme="minorHAnsi"/>
        </w:rPr>
        <w:t xml:space="preserve"> </w:t>
      </w:r>
      <w:r w:rsidRPr="00215AEE">
        <w:rPr>
          <w:rFonts w:cstheme="minorHAnsi"/>
          <w:b/>
          <w:bCs/>
        </w:rPr>
        <w:t>spicca il miglioramento d’immagine in termini di reputazione (67%).</w:t>
      </w:r>
      <w:r>
        <w:rPr>
          <w:rFonts w:cstheme="minorHAnsi"/>
          <w:b/>
          <w:bCs/>
        </w:rPr>
        <w:t xml:space="preserve"> </w:t>
      </w:r>
    </w:p>
    <w:p w14:paraId="2AABB8A3" w14:textId="77777777" w:rsidR="009D62EE" w:rsidRPr="00E2160C" w:rsidRDefault="009D62EE" w:rsidP="009D62EE">
      <w:pPr>
        <w:ind w:left="1134"/>
        <w:jc w:val="both"/>
        <w:rPr>
          <w:rFonts w:cstheme="minorHAnsi"/>
          <w:i/>
          <w:iCs/>
        </w:rPr>
      </w:pPr>
      <w:r w:rsidRPr="00E2160C">
        <w:rPr>
          <w:rFonts w:cstheme="minorHAnsi"/>
          <w:i/>
          <w:iCs/>
        </w:rPr>
        <w:t xml:space="preserve">Dati sulle presenze nei musei in Italia </w:t>
      </w:r>
    </w:p>
    <w:p w14:paraId="18D71E9B" w14:textId="77777777" w:rsidR="009D62EE" w:rsidRPr="00215AEE" w:rsidRDefault="009D62EE" w:rsidP="009D62EE">
      <w:pPr>
        <w:ind w:left="1134"/>
        <w:jc w:val="both"/>
        <w:rPr>
          <w:rFonts w:cstheme="minorHAnsi"/>
        </w:rPr>
      </w:pPr>
      <w:r w:rsidRPr="00215AEE">
        <w:rPr>
          <w:rFonts w:cstheme="minorHAnsi"/>
        </w:rPr>
        <w:t xml:space="preserve">Nel 2019, gli ingressi nei luoghi della cultura aperti al pubblico avevano toccato in Italia la cifra record di </w:t>
      </w:r>
      <w:r w:rsidRPr="00215AEE">
        <w:rPr>
          <w:rFonts w:cstheme="minorHAnsi"/>
          <w:b/>
          <w:bCs/>
        </w:rPr>
        <w:t>129,9 milioni (1,3 milioni in più rispetto al 2018).</w:t>
      </w:r>
      <w:r w:rsidRPr="00215AEE">
        <w:rPr>
          <w:rFonts w:cstheme="minorHAnsi"/>
        </w:rPr>
        <w:t xml:space="preserve"> A fronte di questi risultati trionfali, va tuttavia osservato che, nella media della popolazione, la quota di residenti in Italia che annovera fra le proprie esperienze culturali almeno </w:t>
      </w:r>
      <w:r w:rsidRPr="00215AEE">
        <w:rPr>
          <w:rFonts w:cstheme="minorHAnsi"/>
          <w:b/>
          <w:bCs/>
        </w:rPr>
        <w:t>una visita al museo nell’arco di 12 mesi,</w:t>
      </w:r>
      <w:r w:rsidRPr="00215AEE">
        <w:rPr>
          <w:rFonts w:cstheme="minorHAnsi"/>
        </w:rPr>
        <w:t xml:space="preserve"> pur mostrando un incremento del 15%, è rimasta minoritaria, guadagnando, sì, 4 punti percentuali, </w:t>
      </w:r>
      <w:r w:rsidRPr="00215AEE">
        <w:rPr>
          <w:rFonts w:cstheme="minorHAnsi"/>
          <w:b/>
          <w:bCs/>
        </w:rPr>
        <w:t>dal 27,7% del 2006 4 al 31,8% del 2019</w:t>
      </w:r>
      <w:r w:rsidRPr="00215AEE">
        <w:rPr>
          <w:rFonts w:cstheme="minorHAnsi"/>
        </w:rPr>
        <w:t xml:space="preserve">, </w:t>
      </w:r>
      <w:r w:rsidRPr="00215AEE">
        <w:rPr>
          <w:rFonts w:cstheme="minorHAnsi"/>
          <w:b/>
          <w:bCs/>
        </w:rPr>
        <w:t>ma restando molto al di sotto del 50%. Nell’anno della pandemia, si è ritornati indietro di 13 anni</w:t>
      </w:r>
      <w:r w:rsidRPr="00215AEE">
        <w:rPr>
          <w:rFonts w:cstheme="minorHAnsi"/>
        </w:rPr>
        <w:t xml:space="preserve">: hanno visitato un museo almeno una volta in 12 mesi il 27,3% dei residenti. </w:t>
      </w:r>
    </w:p>
    <w:p w14:paraId="11E073E2" w14:textId="621733CF" w:rsidR="00213952" w:rsidRPr="009D62EE" w:rsidRDefault="00213952" w:rsidP="009D62EE">
      <w:pPr>
        <w:ind w:left="1134"/>
      </w:pPr>
    </w:p>
    <w:sectPr w:rsidR="00213952" w:rsidRPr="009D62EE" w:rsidSect="007442BD">
      <w:headerReference w:type="default" r:id="rId6"/>
      <w:pgSz w:w="11900" w:h="16840"/>
      <w:pgMar w:top="4958" w:right="1134" w:bottom="1134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C8324" w14:textId="77777777" w:rsidR="00CC7B38" w:rsidRDefault="00CC7B38" w:rsidP="0098066B">
      <w:r>
        <w:separator/>
      </w:r>
    </w:p>
  </w:endnote>
  <w:endnote w:type="continuationSeparator" w:id="0">
    <w:p w14:paraId="0B1AB6C7" w14:textId="77777777" w:rsidR="00CC7B38" w:rsidRDefault="00CC7B38" w:rsidP="0098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C03A8" w14:textId="77777777" w:rsidR="00CC7B38" w:rsidRDefault="00CC7B38" w:rsidP="0098066B">
      <w:r>
        <w:separator/>
      </w:r>
    </w:p>
  </w:footnote>
  <w:footnote w:type="continuationSeparator" w:id="0">
    <w:p w14:paraId="1A7A128C" w14:textId="77777777" w:rsidR="00CC7B38" w:rsidRDefault="00CC7B38" w:rsidP="00980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28791" w14:textId="77777777" w:rsidR="0098066B" w:rsidRDefault="0098066B" w:rsidP="0098066B">
    <w:pPr>
      <w:pStyle w:val="Intestazione"/>
      <w:ind w:left="1134" w:hanging="1134"/>
    </w:pPr>
    <w:r>
      <w:rPr>
        <w:noProof/>
      </w:rPr>
      <w:drawing>
        <wp:inline distT="0" distB="0" distL="0" distR="0" wp14:anchorId="03F21D4F" wp14:editId="22391A46">
          <wp:extent cx="7519638" cy="25908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313" cy="260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6B"/>
    <w:rsid w:val="00213952"/>
    <w:rsid w:val="006E321F"/>
    <w:rsid w:val="007442BD"/>
    <w:rsid w:val="008E49AB"/>
    <w:rsid w:val="0098066B"/>
    <w:rsid w:val="009D5010"/>
    <w:rsid w:val="009D62EE"/>
    <w:rsid w:val="00CC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E9FBCC"/>
  <w14:defaultImageDpi w14:val="300"/>
  <w15:docId w15:val="{56CABF4C-30E8-0742-A46F-155F017B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uiPriority w:val="1"/>
    <w:qFormat/>
    <w:rsid w:val="006E321F"/>
  </w:style>
  <w:style w:type="paragraph" w:customStyle="1" w:styleId="titolocover">
    <w:name w:val="titolo cover"/>
    <w:basedOn w:val="Nessunaspaziatura"/>
    <w:qFormat/>
    <w:rsid w:val="006E321F"/>
    <w:pPr>
      <w:jc w:val="right"/>
    </w:pPr>
    <w:rPr>
      <w:rFonts w:asciiTheme="majorHAnsi" w:hAnsiTheme="majorHAnsi"/>
      <w:b/>
      <w:color w:val="FFFFFF" w:themeColor="background1"/>
      <w:spacing w:val="5"/>
      <w:w w:val="120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9806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66B"/>
  </w:style>
  <w:style w:type="paragraph" w:styleId="Pidipagina">
    <w:name w:val="footer"/>
    <w:basedOn w:val="Normale"/>
    <w:link w:val="PidipaginaCarattere"/>
    <w:uiPriority w:val="99"/>
    <w:unhideWhenUsed/>
    <w:rsid w:val="009806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6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66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66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1936</Characters>
  <Application>Microsoft Office Word</Application>
  <DocSecurity>0</DocSecurity>
  <Lines>16</Lines>
  <Paragraphs>4</Paragraphs>
  <ScaleCrop>false</ScaleCrop>
  <Company>Civita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Salomone</dc:creator>
  <cp:keywords/>
  <dc:description/>
  <cp:lastModifiedBy>Microsoft Office User</cp:lastModifiedBy>
  <cp:revision>2</cp:revision>
  <dcterms:created xsi:type="dcterms:W3CDTF">2022-07-05T16:11:00Z</dcterms:created>
  <dcterms:modified xsi:type="dcterms:W3CDTF">2022-07-05T16:11:00Z</dcterms:modified>
</cp:coreProperties>
</file>