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3156" w14:textId="77777777" w:rsidR="004B7500" w:rsidRPr="00864DF5" w:rsidRDefault="004B7500" w:rsidP="00864DF5">
      <w:pPr>
        <w:spacing w:after="100" w:afterAutospacing="1" w:line="293" w:lineRule="atLeast"/>
        <w:ind w:left="3966" w:firstLine="282"/>
        <w:rPr>
          <w:rFonts w:eastAsia="Times New Roman" w:cstheme="minorHAnsi"/>
          <w:b/>
          <w:bCs/>
          <w:u w:val="single"/>
        </w:rPr>
      </w:pPr>
      <w:bookmarkStart w:id="0" w:name="_Hlk107783855"/>
      <w:r w:rsidRPr="00864DF5">
        <w:rPr>
          <w:rFonts w:eastAsia="Times New Roman" w:cstheme="minorHAnsi"/>
          <w:b/>
          <w:bCs/>
          <w:u w:val="single"/>
        </w:rPr>
        <w:t>COMUNICATO STAMPA</w:t>
      </w:r>
    </w:p>
    <w:p w14:paraId="76E0763E" w14:textId="77777777" w:rsidR="00D203C4" w:rsidRDefault="004B7500" w:rsidP="00864DF5">
      <w:pPr>
        <w:spacing w:after="100" w:afterAutospacing="1" w:line="293" w:lineRule="atLeast"/>
        <w:ind w:left="1134"/>
        <w:jc w:val="center"/>
        <w:rPr>
          <w:rFonts w:eastAsia="Times New Roman" w:cstheme="minorHAnsi"/>
          <w:b/>
          <w:bCs/>
        </w:rPr>
      </w:pPr>
      <w:r w:rsidRPr="00864DF5">
        <w:rPr>
          <w:rFonts w:eastAsia="Times New Roman" w:cstheme="minorHAnsi"/>
        </w:rPr>
        <w:t> </w:t>
      </w:r>
      <w:r w:rsidRPr="00864DF5">
        <w:rPr>
          <w:rFonts w:eastAsia="Times New Roman" w:cstheme="minorHAnsi"/>
          <w:b/>
          <w:bCs/>
        </w:rPr>
        <w:t>Presentato il XIV Rapporto Civita</w:t>
      </w:r>
    </w:p>
    <w:p w14:paraId="23136D7A" w14:textId="2B26498D" w:rsidR="004B7500" w:rsidRDefault="00864DF5" w:rsidP="00864DF5">
      <w:pPr>
        <w:spacing w:after="100" w:afterAutospacing="1" w:line="293" w:lineRule="atLeast"/>
        <w:ind w:left="1134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/>
      </w:r>
      <w:r w:rsidR="004B7500" w:rsidRPr="00864DF5">
        <w:rPr>
          <w:rFonts w:eastAsia="Times New Roman" w:cstheme="minorHAnsi"/>
          <w:b/>
          <w:bCs/>
        </w:rPr>
        <w:t>"Lungo le vie della conoscenza"</w:t>
      </w:r>
      <w:r>
        <w:rPr>
          <w:rFonts w:eastAsia="Times New Roman" w:cstheme="minorHAnsi"/>
          <w:b/>
          <w:bCs/>
        </w:rPr>
        <w:br/>
      </w:r>
      <w:r w:rsidR="004B7500" w:rsidRPr="00864DF5">
        <w:rPr>
          <w:rFonts w:eastAsia="Times New Roman" w:cstheme="minorHAnsi"/>
          <w:b/>
          <w:bCs/>
        </w:rPr>
        <w:t>Sfide e strumenti per comprendere cultura e scienza</w:t>
      </w:r>
    </w:p>
    <w:p w14:paraId="588CB9D5" w14:textId="77777777" w:rsidR="00D203C4" w:rsidRPr="00864DF5" w:rsidRDefault="00D203C4" w:rsidP="00864DF5">
      <w:pPr>
        <w:spacing w:after="100" w:afterAutospacing="1" w:line="293" w:lineRule="atLeast"/>
        <w:ind w:left="1134"/>
        <w:jc w:val="center"/>
        <w:rPr>
          <w:rFonts w:eastAsia="Times New Roman" w:cstheme="minorHAnsi"/>
          <w:b/>
          <w:bCs/>
        </w:rPr>
      </w:pPr>
    </w:p>
    <w:p w14:paraId="0A4226DB" w14:textId="77777777" w:rsidR="00864DF5" w:rsidRDefault="00864DF5" w:rsidP="00864DF5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</w:pP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Presentato questa mattina a Roma il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XIV Rapporto Civita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, frutto della partnership tra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Associazione Civita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 e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 xml:space="preserve">Fondazione Human </w:t>
      </w:r>
      <w:proofErr w:type="spellStart"/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Technopole</w:t>
      </w:r>
      <w:proofErr w:type="spellEnd"/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, il cui focus è l’interdipendenza tra le due anime della cultura e della scienza. Edito da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Marsilio Editori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 e realizzato grazie al sostegno di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IGT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 e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Philip Morris Italia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>, il volume è stato presentato nella storica sede di Piazza Venezia.</w:t>
      </w:r>
    </w:p>
    <w:p w14:paraId="47728402" w14:textId="77777777" w:rsidR="00D203C4" w:rsidRPr="00864DF5" w:rsidRDefault="00D203C4" w:rsidP="00864DF5">
      <w:pPr>
        <w:shd w:val="clear" w:color="auto" w:fill="FFFFFF"/>
        <w:jc w:val="both"/>
        <w:textAlignment w:val="baseline"/>
        <w:rPr>
          <w:rFonts w:eastAsia="Times New Roman" w:cstheme="minorHAnsi"/>
          <w:color w:val="242424"/>
          <w:sz w:val="23"/>
          <w:szCs w:val="23"/>
          <w:lang w:eastAsia="it-IT"/>
        </w:rPr>
      </w:pPr>
    </w:p>
    <w:p w14:paraId="26D9573B" w14:textId="77777777" w:rsidR="00864DF5" w:rsidRPr="00864DF5" w:rsidRDefault="00864DF5" w:rsidP="00864DF5">
      <w:pPr>
        <w:shd w:val="clear" w:color="auto" w:fill="FFFFFF"/>
        <w:jc w:val="both"/>
        <w:textAlignment w:val="baseline"/>
        <w:rPr>
          <w:rFonts w:eastAsia="Times New Roman" w:cstheme="minorHAnsi"/>
          <w:color w:val="242424"/>
          <w:sz w:val="23"/>
          <w:szCs w:val="23"/>
          <w:lang w:eastAsia="it-IT"/>
        </w:rPr>
      </w:pP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Dopo i saluti del Presidente di Associazione Civita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Gianni Letta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 e l’intervento del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Ministro della Cultura Gennaro Sangiuliano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,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Marica Nobile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, Responsabile Relazioni Istituzionali FHT e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Alfredo Valeri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, Responsabile Ricerca e Innovazione Associazione Civita hanno illustrato gli esiti dell’indagine demoscopica. All’incontro, moderato dalla giornalista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Myrta Merlino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, hanno partecipato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Barbara Carfagna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, giornalista e conduttrice televisiva,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Davide Dattoli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, Fondatore e Presidente Talent Garden,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Costantino D’Orazio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, Storico dell’arte,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Simonetta Giordani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, Segretario Generale Associazione Civita,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Walter Ricciardi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>, Professore Ordinario di Igiene dell’Università Cattolica del Sacro Cuore di Roma.</w:t>
      </w:r>
    </w:p>
    <w:p w14:paraId="01F0E99A" w14:textId="77777777" w:rsidR="00D203C4" w:rsidRDefault="00D203C4" w:rsidP="00864DF5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</w:pPr>
    </w:p>
    <w:p w14:paraId="01BDC6CC" w14:textId="77777777" w:rsidR="00D203C4" w:rsidRDefault="00864DF5" w:rsidP="00864DF5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</w:pP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>Il Rapporto racchiude l’indagine su un campione di 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1.500 ragazzi tra i 18 e i 34 anni.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 L’obiettivo è esplorare le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relazioni che intercorrono fra l’anima umanistica e quella scientifica della conoscenza, secondo la percezione e il vissuto dei giovani italiani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. La ricerca vuole contribuire a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comprendere se e quanto sia marcata la percezione di distanza fra le due sfere della conoscenza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 e come questo possa influenzare i percorsi di narrazione e trasmissione di contenuti culturali e scientifici anche al fine di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 xml:space="preserve">superare potenziali contrapposizioni 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>a beneficio dei giovani e, più in generale, dell’intera società.</w:t>
      </w:r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 </w:t>
      </w:r>
    </w:p>
    <w:p w14:paraId="1A89C4AF" w14:textId="77777777" w:rsidR="00D203C4" w:rsidRDefault="00D203C4" w:rsidP="00864DF5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</w:pPr>
    </w:p>
    <w:p w14:paraId="0A72FC8A" w14:textId="77777777" w:rsidR="00D203C4" w:rsidRDefault="00864DF5" w:rsidP="00864DF5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</w:pP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A una sostanziale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consapevolezza da parte dei ragazzi dei confini semantici che delimitano i due concetti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>, corrisponde l’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evidenza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 di una minore confidenza nei confronti del sapere scientifico rispetto a quello umanistico. È però rassicurante constatare che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la scienza diventi più emozionante per l’85% dei giovani intervistati quando vengano a contatto con mediatori e facilitatori: persone in grado di rendere accessibili i contenuti scientifici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. La percezione di fruibilità di scienza e cultura dipinge un quadro fortemente polarizzato, dove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in ambito culturale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 il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21%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 degli intervistati si sente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escluso dalla possibilità di accedere ai contenuti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, mentre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in ambito scientifico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 la quota sale al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35%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>. Se a reputare i contenuti scientifici inaccessibili è oltre un terzo dei giovani, si sfiora la metà quando si considerano giovani con una formazione umanistica o un’occupazione inerente alla cultura.</w:t>
      </w:r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 </w:t>
      </w:r>
    </w:p>
    <w:p w14:paraId="092352A5" w14:textId="77777777" w:rsidR="00D203C4" w:rsidRDefault="00D203C4" w:rsidP="00864DF5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</w:pPr>
    </w:p>
    <w:p w14:paraId="1179BFF5" w14:textId="784EFBEB" w:rsidR="00864DF5" w:rsidRDefault="00864DF5" w:rsidP="00864DF5">
      <w:pPr>
        <w:shd w:val="clear" w:color="auto" w:fill="FFFFFF"/>
        <w:jc w:val="both"/>
        <w:textAlignment w:val="baseline"/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</w:pP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Mediatori e divulgatori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 divengono pertanto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figure chiave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 capaci di ridurre la distanza emotiva tra giovani e scienza. Oltre 8 giovani su 10 ne evidenziano infatti la centralità e in questa direzione ricoprono un ruolo importante anche i medium tecnologici capaci di generare stupore e coinvolgimento attivo. Fra questi centrali le tecnologie immersive, come la realtà aumentata, virtuale e mista, già sperimentata con interesse e successo da 6 ragazzi su 10 (sino a punte del 70% fra i 18 e i 21 anni).</w:t>
      </w:r>
    </w:p>
    <w:p w14:paraId="5562BA7A" w14:textId="77777777" w:rsidR="00D203C4" w:rsidRDefault="00D203C4" w:rsidP="00864DF5">
      <w:pPr>
        <w:shd w:val="clear" w:color="auto" w:fill="FFFFFF"/>
        <w:jc w:val="both"/>
        <w:textAlignment w:val="baseline"/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</w:pPr>
    </w:p>
    <w:p w14:paraId="3AEA666E" w14:textId="04C84132" w:rsidR="00864DF5" w:rsidRPr="00864DF5" w:rsidRDefault="00864DF5" w:rsidP="00864DF5">
      <w:pPr>
        <w:shd w:val="clear" w:color="auto" w:fill="FFFFFF"/>
        <w:jc w:val="both"/>
        <w:textAlignment w:val="baseline"/>
        <w:rPr>
          <w:rFonts w:eastAsia="Times New Roman" w:cstheme="minorHAnsi"/>
          <w:color w:val="242424"/>
          <w:sz w:val="18"/>
          <w:szCs w:val="18"/>
          <w:lang w:eastAsia="it-IT"/>
        </w:rPr>
      </w:pP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Gianni Letta Presidente di Associazione Civita 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>ha aperto l'incontro ricordando l'antica polemica del libro</w:t>
      </w:r>
      <w:r w:rsidRPr="00864DF5">
        <w:rPr>
          <w:rFonts w:eastAsia="Times New Roman" w:cstheme="minorHAnsi"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" le due culture" di Charles Percy Snow e l'evoluzione che ne è derivata e citando il libro di Alec Ross "Il nostro futuro" per sottolineare "</w:t>
      </w:r>
      <w:r w:rsidRPr="00864DF5">
        <w:rPr>
          <w:rFonts w:eastAsia="Times New Roman" w:cstheme="minorHAnsi"/>
          <w:i/>
          <w:i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quanto sia necessario far convivere oggi ancor più di ieri la cultura umanistica e quella scientifica per il benessere e lo sviluppo delle nazioni e dei popoli. Ed è quello che emerge da questo rapporto, come il Ministro della cultura ha illustrato nell'introduzione"</w:t>
      </w:r>
    </w:p>
    <w:p w14:paraId="4D686CF1" w14:textId="6E24556F" w:rsidR="00864DF5" w:rsidRPr="00864DF5" w:rsidRDefault="00864DF5" w:rsidP="00864DF5">
      <w:pPr>
        <w:shd w:val="clear" w:color="auto" w:fill="FFFFFF"/>
        <w:jc w:val="both"/>
        <w:textAlignment w:val="baseline"/>
        <w:rPr>
          <w:rFonts w:eastAsia="Times New Roman" w:cstheme="minorHAnsi"/>
          <w:color w:val="242424"/>
          <w:sz w:val="18"/>
          <w:szCs w:val="18"/>
          <w:lang w:eastAsia="it-IT"/>
        </w:rPr>
      </w:pPr>
    </w:p>
    <w:p w14:paraId="3A28485F" w14:textId="77777777" w:rsidR="00864DF5" w:rsidRPr="00864DF5" w:rsidRDefault="00864DF5" w:rsidP="00864DF5">
      <w:pPr>
        <w:shd w:val="clear" w:color="auto" w:fill="FFFFFF"/>
        <w:jc w:val="both"/>
        <w:textAlignment w:val="baseline"/>
        <w:rPr>
          <w:rFonts w:eastAsia="Times New Roman" w:cstheme="minorHAnsi"/>
          <w:color w:val="242424"/>
          <w:sz w:val="18"/>
          <w:szCs w:val="18"/>
          <w:lang w:eastAsia="it-IT"/>
        </w:rPr>
      </w:pP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Commenta così nella premessa del Rapporto Civita il </w:t>
      </w:r>
      <w:r w:rsidRPr="00864DF5">
        <w:rPr>
          <w:rFonts w:eastAsia="Times New Roman" w:cstheme="minorHAnsi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Ministro della cultura Gennaro Sangiuliano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 xml:space="preserve"> “</w:t>
      </w:r>
      <w:r w:rsidRPr="00864DF5">
        <w:rPr>
          <w:rFonts w:eastAsia="Times New Roman" w:cstheme="minorHAnsi"/>
          <w:i/>
          <w:iCs/>
          <w:color w:val="000000"/>
          <w:sz w:val="18"/>
          <w:szCs w:val="18"/>
          <w:bdr w:val="none" w:sz="0" w:space="0" w:color="auto" w:frame="1"/>
          <w:lang w:eastAsia="it-IT"/>
        </w:rPr>
        <w:t>Risulta fondamentale affrontare con coraggio la sfida di riconnettere le persone con il sapere scientifico e culturale, soprattutto attraverso la tecnologia digitale in cui sempre di più sono immersi i giovani. È su questo terreno che dobbiamo impegnarci per onorare in pieno il mandato dell’articolo 9 della Costituzione italiana, non a caso compreso tra quelli fondamentali della nostra Carta. Senza cultura non c’è democrazia e senza democrazia non c’è Repubblica. Ne va del nostro domani”</w:t>
      </w:r>
      <w:r w:rsidRPr="00864DF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eastAsia="it-IT"/>
        </w:rPr>
        <w:t>.</w:t>
      </w:r>
    </w:p>
    <w:p w14:paraId="366D30CA" w14:textId="02EE6A0E" w:rsidR="00864DF5" w:rsidRPr="00864DF5" w:rsidRDefault="00864DF5" w:rsidP="00864DF5">
      <w:pPr>
        <w:shd w:val="clear" w:color="auto" w:fill="FFFFFF"/>
        <w:jc w:val="both"/>
        <w:textAlignment w:val="baseline"/>
        <w:rPr>
          <w:rFonts w:eastAsia="Times New Roman" w:cstheme="minorHAnsi"/>
          <w:color w:val="242424"/>
          <w:sz w:val="18"/>
          <w:szCs w:val="18"/>
          <w:lang w:eastAsia="it-IT"/>
        </w:rPr>
      </w:pPr>
    </w:p>
    <w:p w14:paraId="15F58BC7" w14:textId="77777777" w:rsidR="00864DF5" w:rsidRPr="00864DF5" w:rsidRDefault="00864DF5" w:rsidP="00864DF5">
      <w:pPr>
        <w:shd w:val="clear" w:color="auto" w:fill="FFFFFF"/>
        <w:jc w:val="both"/>
        <w:textAlignment w:val="baseline"/>
        <w:rPr>
          <w:rFonts w:eastAsia="Times New Roman" w:cstheme="minorHAnsi"/>
          <w:color w:val="242424"/>
          <w:sz w:val="18"/>
          <w:szCs w:val="18"/>
          <w:lang w:eastAsia="it-IT"/>
        </w:rPr>
      </w:pPr>
      <w:r w:rsidRPr="00864DF5">
        <w:rPr>
          <w:rFonts w:eastAsia="Times New Roman" w:cstheme="minorHAnsi"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lastRenderedPageBreak/>
        <w:t>"</w:t>
      </w:r>
      <w:r w:rsidRPr="00864DF5">
        <w:rPr>
          <w:rFonts w:eastAsia="Times New Roman" w:cstheme="minorHAnsi"/>
          <w:i/>
          <w:i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Questo divario che continua a permanere tra le nuove generazioni va colmato con grande urgenza perché ne va della competitività dei ragazzi, del nostro paese e della nostre industrie</w:t>
      </w:r>
      <w:r w:rsidRPr="00864DF5">
        <w:rPr>
          <w:rFonts w:eastAsia="Times New Roman" w:cstheme="minorHAnsi"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", ha detto </w:t>
      </w:r>
      <w:r w:rsidRPr="00864DF5">
        <w:rPr>
          <w:rFonts w:eastAsia="Times New Roman" w:cstheme="minorHAnsi"/>
          <w:b/>
          <w:b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Simonetta Giordani, Segretario Generale di Associazione Civita</w:t>
      </w:r>
      <w:r w:rsidRPr="00864DF5">
        <w:rPr>
          <w:rFonts w:eastAsia="Times New Roman" w:cstheme="minorHAnsi"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,</w:t>
      </w:r>
      <w:r w:rsidRPr="00864DF5">
        <w:rPr>
          <w:rFonts w:eastAsia="Times New Roman" w:cstheme="minorHAnsi"/>
          <w:b/>
          <w:b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 </w:t>
      </w:r>
      <w:r w:rsidRPr="00864DF5">
        <w:rPr>
          <w:rFonts w:eastAsia="Times New Roman" w:cstheme="minorHAnsi"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sottolineando quanto il rapporto indichi "</w:t>
      </w:r>
      <w:r w:rsidRPr="00864DF5">
        <w:rPr>
          <w:rFonts w:eastAsia="Times New Roman" w:cstheme="minorHAnsi"/>
          <w:i/>
          <w:i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la necessità di potenziare la formazione attraverso un'offerta di base, integrata tra cultura e scienza, e di come sia necessaria la figura del mediatore culturale e scientifico. In questo</w:t>
      </w:r>
      <w:r w:rsidRPr="00864DF5">
        <w:rPr>
          <w:rFonts w:eastAsia="Times New Roman" w:cstheme="minorHAnsi"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 - ha aggiunto - </w:t>
      </w:r>
      <w:r w:rsidRPr="00864DF5">
        <w:rPr>
          <w:rFonts w:eastAsia="Times New Roman" w:cstheme="minorHAnsi"/>
          <w:i/>
          <w:iCs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l'innovazione tecnologica può essere di grande aiuto, vista la familiarità che hanno i ragazzi con il gaming, con le realtà immersive. Attraverso questi strumenti potrebbe crearsi una integrazione ormai ineludibile di questi due saperi</w:t>
      </w:r>
      <w:r w:rsidRPr="00864DF5">
        <w:rPr>
          <w:rFonts w:eastAsia="Times New Roman" w:cstheme="minorHAnsi"/>
          <w:color w:val="242424"/>
          <w:sz w:val="18"/>
          <w:szCs w:val="18"/>
          <w:bdr w:val="none" w:sz="0" w:space="0" w:color="auto" w:frame="1"/>
          <w:shd w:val="clear" w:color="auto" w:fill="FFFFFF"/>
          <w:lang w:eastAsia="it-IT"/>
        </w:rPr>
        <w:t>".</w:t>
      </w:r>
    </w:p>
    <w:p w14:paraId="2222A480" w14:textId="77777777" w:rsidR="00974898" w:rsidRPr="00864DF5" w:rsidRDefault="00974898" w:rsidP="00864DF5">
      <w:pPr>
        <w:pStyle w:val="Normale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151B8051" w14:textId="77777777" w:rsidR="00D203C4" w:rsidRDefault="00D203C4" w:rsidP="00864D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031F0CF2" w14:textId="77777777" w:rsidR="00D203C4" w:rsidRDefault="00D203C4" w:rsidP="00864D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1663F722" w14:textId="77777777" w:rsidR="00D203C4" w:rsidRDefault="00D203C4" w:rsidP="00864D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3E4FD3B1" w14:textId="77777777" w:rsidR="00D203C4" w:rsidRDefault="00D203C4" w:rsidP="00864D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15E92639" w14:textId="77777777" w:rsidR="00D203C4" w:rsidRDefault="00D203C4" w:rsidP="00864D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49BA261F" w14:textId="77777777" w:rsidR="00D203C4" w:rsidRDefault="00D203C4" w:rsidP="00864D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37784DB8" w14:textId="77777777" w:rsidR="00D203C4" w:rsidRDefault="00D203C4" w:rsidP="00864D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2004931C" w14:textId="05556109" w:rsidR="00961039" w:rsidRDefault="00961039" w:rsidP="00864D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864DF5">
        <w:rPr>
          <w:rFonts w:asciiTheme="minorHAnsi" w:hAnsiTheme="minorHAnsi" w:cstheme="minorHAnsi"/>
          <w:sz w:val="18"/>
          <w:szCs w:val="18"/>
          <w:lang w:eastAsia="en-US"/>
        </w:rPr>
        <w:t xml:space="preserve">Il XIV Rapporto Civita è stato realizzato anche in versione digitale nel formato </w:t>
      </w:r>
      <w:proofErr w:type="spellStart"/>
      <w:r w:rsidRPr="00864DF5">
        <w:rPr>
          <w:rFonts w:asciiTheme="minorHAnsi" w:hAnsiTheme="minorHAnsi" w:cstheme="minorHAnsi"/>
          <w:sz w:val="18"/>
          <w:szCs w:val="18"/>
          <w:lang w:eastAsia="en-US"/>
        </w:rPr>
        <w:t>epub</w:t>
      </w:r>
      <w:proofErr w:type="spellEnd"/>
      <w:r w:rsidRPr="00864DF5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proofErr w:type="spellStart"/>
      <w:r w:rsidRPr="00864DF5">
        <w:rPr>
          <w:rFonts w:asciiTheme="minorHAnsi" w:hAnsiTheme="minorHAnsi" w:cstheme="minorHAnsi"/>
          <w:sz w:val="18"/>
          <w:szCs w:val="18"/>
          <w:lang w:eastAsia="en-US"/>
        </w:rPr>
        <w:t>reflowable</w:t>
      </w:r>
      <w:proofErr w:type="spellEnd"/>
      <w:r w:rsidRPr="00864DF5">
        <w:rPr>
          <w:rFonts w:asciiTheme="minorHAnsi" w:hAnsiTheme="minorHAnsi" w:cstheme="minorHAnsi"/>
          <w:sz w:val="18"/>
          <w:szCs w:val="18"/>
          <w:lang w:eastAsia="en-US"/>
        </w:rPr>
        <w:t>, acquistabile tramite i principali store online in Italia:</w:t>
      </w:r>
      <w:r w:rsidR="001B456A" w:rsidRPr="00864DF5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hyperlink r:id="rId6" w:history="1">
        <w:r w:rsidR="001B456A" w:rsidRPr="00864DF5">
          <w:rPr>
            <w:rStyle w:val="Collegamentoipertestuale"/>
            <w:rFonts w:asciiTheme="minorHAnsi" w:hAnsiTheme="minorHAnsi" w:cstheme="minorHAnsi"/>
            <w:sz w:val="18"/>
            <w:szCs w:val="18"/>
          </w:rPr>
          <w:t>Feltrinelli/Ibs</w:t>
        </w:r>
      </w:hyperlink>
      <w:r w:rsidR="001B456A" w:rsidRPr="00864DF5">
        <w:rPr>
          <w:rFonts w:asciiTheme="minorHAnsi" w:hAnsiTheme="minorHAnsi" w:cstheme="minorHAnsi"/>
          <w:sz w:val="18"/>
          <w:szCs w:val="18"/>
        </w:rPr>
        <w:t xml:space="preserve">, </w:t>
      </w:r>
      <w:hyperlink r:id="rId7" w:history="1">
        <w:r w:rsidR="001B456A" w:rsidRPr="00864DF5">
          <w:rPr>
            <w:rStyle w:val="Collegamentoipertestuale"/>
            <w:rFonts w:asciiTheme="minorHAnsi" w:hAnsiTheme="minorHAnsi" w:cstheme="minorHAnsi"/>
            <w:sz w:val="18"/>
            <w:szCs w:val="18"/>
          </w:rPr>
          <w:t>Mondadori</w:t>
        </w:r>
      </w:hyperlink>
      <w:r w:rsidR="004B7500" w:rsidRPr="00864DF5">
        <w:rPr>
          <w:rFonts w:asciiTheme="minorHAnsi" w:hAnsiTheme="minorHAnsi" w:cstheme="minorHAnsi"/>
          <w:sz w:val="18"/>
          <w:szCs w:val="18"/>
        </w:rPr>
        <w:t xml:space="preserve">, </w:t>
      </w:r>
      <w:hyperlink r:id="rId8" w:history="1">
        <w:r w:rsidR="004B7500" w:rsidRPr="00864DF5">
          <w:rPr>
            <w:rStyle w:val="Collegamentoipertestuale"/>
            <w:rFonts w:asciiTheme="minorHAnsi" w:hAnsiTheme="minorHAnsi" w:cstheme="minorHAnsi"/>
            <w:sz w:val="18"/>
            <w:szCs w:val="18"/>
          </w:rPr>
          <w:t>Amazon</w:t>
        </w:r>
      </w:hyperlink>
      <w:r w:rsidR="004B7500" w:rsidRPr="00864DF5">
        <w:rPr>
          <w:rFonts w:asciiTheme="minorHAnsi" w:hAnsiTheme="minorHAnsi" w:cstheme="minorHAnsi"/>
          <w:sz w:val="18"/>
          <w:szCs w:val="18"/>
        </w:rPr>
        <w:t xml:space="preserve">, Apple </w:t>
      </w:r>
      <w:proofErr w:type="spellStart"/>
      <w:r w:rsidR="004B7500" w:rsidRPr="00864DF5">
        <w:rPr>
          <w:rFonts w:asciiTheme="minorHAnsi" w:hAnsiTheme="minorHAnsi" w:cstheme="minorHAnsi"/>
          <w:sz w:val="18"/>
          <w:szCs w:val="18"/>
        </w:rPr>
        <w:t>ibooks</w:t>
      </w:r>
      <w:proofErr w:type="spellEnd"/>
      <w:r w:rsidR="001B456A" w:rsidRPr="00864DF5">
        <w:rPr>
          <w:rFonts w:asciiTheme="minorHAnsi" w:hAnsiTheme="minorHAnsi" w:cstheme="minorHAnsi"/>
          <w:sz w:val="18"/>
          <w:szCs w:val="18"/>
        </w:rPr>
        <w:t xml:space="preserve">, </w:t>
      </w:r>
      <w:hyperlink r:id="rId9" w:history="1">
        <w:proofErr w:type="spellStart"/>
        <w:r w:rsidR="001B456A" w:rsidRPr="00864DF5">
          <w:rPr>
            <w:rStyle w:val="Collegamentoipertestuale"/>
            <w:rFonts w:asciiTheme="minorHAnsi" w:hAnsiTheme="minorHAnsi" w:cstheme="minorHAnsi"/>
            <w:sz w:val="18"/>
            <w:szCs w:val="18"/>
          </w:rPr>
          <w:t>BookRepublic</w:t>
        </w:r>
        <w:proofErr w:type="spellEnd"/>
      </w:hyperlink>
      <w:r w:rsidR="004B7500" w:rsidRPr="00864DF5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1199C294" w14:textId="77777777" w:rsidR="00864DF5" w:rsidRDefault="00864DF5" w:rsidP="00864D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14:paraId="300639BD" w14:textId="5443140E" w:rsidR="00961039" w:rsidRPr="00864DF5" w:rsidRDefault="00864DF5" w:rsidP="00864DF5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864DF5">
        <w:rPr>
          <w:rFonts w:asciiTheme="minorHAnsi" w:hAnsiTheme="minorHAnsi" w:cstheme="minorHAnsi"/>
          <w:b/>
          <w:bCs/>
          <w:sz w:val="18"/>
          <w:szCs w:val="18"/>
        </w:rPr>
        <w:t>Ufficio stampa Associazione Civita</w:t>
      </w:r>
      <w:r w:rsidRPr="00864DF5">
        <w:rPr>
          <w:rFonts w:asciiTheme="minorHAnsi" w:hAnsiTheme="minorHAnsi" w:cstheme="minorHAnsi"/>
          <w:sz w:val="18"/>
          <w:szCs w:val="18"/>
        </w:rPr>
        <w:br/>
        <w:t>Véronique Haupt, +39 347.17067898; haupt@civita.it</w:t>
      </w:r>
      <w:bookmarkEnd w:id="0"/>
    </w:p>
    <w:sectPr w:rsidR="00961039" w:rsidRPr="00864DF5" w:rsidSect="00684A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2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1E0C" w14:textId="77777777" w:rsidR="00DB34B3" w:rsidRDefault="00DB34B3" w:rsidP="00684AD3">
      <w:r>
        <w:separator/>
      </w:r>
    </w:p>
  </w:endnote>
  <w:endnote w:type="continuationSeparator" w:id="0">
    <w:p w14:paraId="78285AA9" w14:textId="77777777" w:rsidR="00DB34B3" w:rsidRDefault="00DB34B3" w:rsidP="0068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D4A3" w14:textId="77777777" w:rsidR="00BA6EAA" w:rsidRDefault="00BA6E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7CB2" w14:textId="77777777" w:rsidR="00BA6EAA" w:rsidRDefault="00BA6E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1E85" w14:textId="77777777" w:rsidR="00BA6EAA" w:rsidRDefault="00BA6E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550F" w14:textId="77777777" w:rsidR="00DB34B3" w:rsidRDefault="00DB34B3" w:rsidP="00684AD3">
      <w:r>
        <w:separator/>
      </w:r>
    </w:p>
  </w:footnote>
  <w:footnote w:type="continuationSeparator" w:id="0">
    <w:p w14:paraId="43AE70FC" w14:textId="77777777" w:rsidR="00DB34B3" w:rsidRDefault="00DB34B3" w:rsidP="0068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2567" w14:textId="77777777" w:rsidR="00BA6EAA" w:rsidRDefault="00BA6E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E104" w14:textId="3483DA23" w:rsidR="00684AD3" w:rsidRPr="00684AD3" w:rsidRDefault="00684AD3" w:rsidP="00684AD3">
    <w:pPr>
      <w:pStyle w:val="Intestazione"/>
      <w:ind w:left="-1134"/>
    </w:pPr>
    <w:r>
      <w:rPr>
        <w:noProof/>
      </w:rPr>
      <w:drawing>
        <wp:inline distT="0" distB="0" distL="0" distR="0" wp14:anchorId="41545019" wp14:editId="6A727B32">
          <wp:extent cx="7635324" cy="2001866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324" cy="2001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475A" w14:textId="77777777" w:rsidR="00BA6EAA" w:rsidRDefault="00BA6E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D3"/>
    <w:rsid w:val="00012AC2"/>
    <w:rsid w:val="000B6D8C"/>
    <w:rsid w:val="000D7920"/>
    <w:rsid w:val="00172CF4"/>
    <w:rsid w:val="001A1EDA"/>
    <w:rsid w:val="001B456A"/>
    <w:rsid w:val="001E116A"/>
    <w:rsid w:val="001E57F4"/>
    <w:rsid w:val="002016EA"/>
    <w:rsid w:val="0034359F"/>
    <w:rsid w:val="00446BFC"/>
    <w:rsid w:val="004B7500"/>
    <w:rsid w:val="00510FDD"/>
    <w:rsid w:val="00511415"/>
    <w:rsid w:val="00517089"/>
    <w:rsid w:val="0059214B"/>
    <w:rsid w:val="005F2B1B"/>
    <w:rsid w:val="006125BA"/>
    <w:rsid w:val="00677103"/>
    <w:rsid w:val="00684AD3"/>
    <w:rsid w:val="007A4363"/>
    <w:rsid w:val="007B3BFF"/>
    <w:rsid w:val="00864DF5"/>
    <w:rsid w:val="008670E0"/>
    <w:rsid w:val="008C707E"/>
    <w:rsid w:val="008D5EEF"/>
    <w:rsid w:val="008E0602"/>
    <w:rsid w:val="00916832"/>
    <w:rsid w:val="00961039"/>
    <w:rsid w:val="00974898"/>
    <w:rsid w:val="00993E4E"/>
    <w:rsid w:val="009B1BA1"/>
    <w:rsid w:val="00A033C0"/>
    <w:rsid w:val="00A65252"/>
    <w:rsid w:val="00B148F2"/>
    <w:rsid w:val="00B551B1"/>
    <w:rsid w:val="00BA6EAA"/>
    <w:rsid w:val="00C0604D"/>
    <w:rsid w:val="00C16A74"/>
    <w:rsid w:val="00D203C4"/>
    <w:rsid w:val="00D52841"/>
    <w:rsid w:val="00DB34B3"/>
    <w:rsid w:val="00E45F75"/>
    <w:rsid w:val="00F700DF"/>
    <w:rsid w:val="00F866EE"/>
    <w:rsid w:val="00FB7789"/>
    <w:rsid w:val="00FD2BB8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7041"/>
  <w15:chartTrackingRefBased/>
  <w15:docId w15:val="{A92CE185-9788-4C44-A279-A2275450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AD3"/>
  </w:style>
  <w:style w:type="paragraph" w:styleId="Pidipagina">
    <w:name w:val="footer"/>
    <w:basedOn w:val="Normale"/>
    <w:link w:val="PidipaginaCarattere"/>
    <w:uiPriority w:val="99"/>
    <w:unhideWhenUsed/>
    <w:rsid w:val="00684A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AD3"/>
  </w:style>
  <w:style w:type="paragraph" w:styleId="NormaleWeb">
    <w:name w:val="Normal (Web)"/>
    <w:basedOn w:val="Normale"/>
    <w:uiPriority w:val="99"/>
    <w:unhideWhenUsed/>
    <w:rsid w:val="004B75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idefault">
    <w:name w:val="Di default"/>
    <w:rsid w:val="004B750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4B7500"/>
    <w:rPr>
      <w:color w:val="0000FF"/>
      <w:u w:val="single"/>
    </w:rPr>
  </w:style>
  <w:style w:type="paragraph" w:customStyle="1" w:styleId="DidefaultA">
    <w:name w:val="Di default A"/>
    <w:rsid w:val="0059214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sid w:val="005921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1B456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456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A436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Lungo-vie-della-conoscenza-comprendere-ebook/dp/B0CJJZSDN9/ref=sr_1_1?__mk_it_IT=%C3%85M%C3%85%C5%BD%C3%95%C3%91&amp;crid=LS9Y90PU8XK9&amp;keywords=lungo+le+vie+della+conoscenza&amp;qid=1698047675&amp;s=books&amp;sprefix=lungo+le+vie+della+conoscenz%2Cstripbooks%2C110&amp;sr=1-1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mondadoristore.it/Lungo-le-vie-della-conoscenza-AAVV-Artisti-Vari/eai978882972122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bs.it/lungo-vie-della-conoscenza-sfide-ebook-aavv/e/9788829721221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bookrepublic.it/ebook/9788829721221-lungo-le-vie-della-conoscenza-marsilio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Veronique Haupt</cp:lastModifiedBy>
  <cp:revision>2</cp:revision>
  <cp:lastPrinted>2023-10-30T12:11:00Z</cp:lastPrinted>
  <dcterms:created xsi:type="dcterms:W3CDTF">2023-10-30T12:22:00Z</dcterms:created>
  <dcterms:modified xsi:type="dcterms:W3CDTF">2023-10-30T12:22:00Z</dcterms:modified>
</cp:coreProperties>
</file>