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2D028" w14:textId="1511D62F" w:rsidR="00AB472C" w:rsidRDefault="00AB472C" w:rsidP="00AB472C">
      <w:pPr>
        <w:jc w:val="center"/>
        <w:rPr>
          <w:rFonts w:ascii="Life Sans" w:hAnsi="Life Sans" w:cs="Times New Roman"/>
          <w:b/>
          <w:bCs/>
          <w:lang w:val="it-IT"/>
        </w:rPr>
      </w:pPr>
    </w:p>
    <w:p w14:paraId="4D8FCBA7" w14:textId="7BD93BAA" w:rsidR="006F615C" w:rsidRPr="00724ACD" w:rsidRDefault="006F615C" w:rsidP="00AB472C">
      <w:pPr>
        <w:jc w:val="center"/>
        <w:rPr>
          <w:rFonts w:ascii="Life Sans" w:hAnsi="Life Sans" w:cs="Times New Roman"/>
          <w:b/>
          <w:bCs/>
          <w:lang w:val="it-IT"/>
        </w:rPr>
      </w:pPr>
      <w:r w:rsidRPr="00724ACD">
        <w:rPr>
          <w:rFonts w:ascii="Life Sans" w:hAnsi="Life Sans" w:cs="Times New Roman"/>
          <w:b/>
          <w:bCs/>
          <w:lang w:val="it-IT"/>
        </w:rPr>
        <w:t>COMUNICATO STAMPA</w:t>
      </w:r>
    </w:p>
    <w:p w14:paraId="3B606EFD" w14:textId="5FA99C40" w:rsidR="002572D0" w:rsidRPr="00724ACD" w:rsidRDefault="006F615C" w:rsidP="00C4703A">
      <w:pPr>
        <w:jc w:val="center"/>
        <w:rPr>
          <w:rFonts w:ascii="Life Sans" w:hAnsi="Life Sans" w:cs="Times New Roman"/>
          <w:b/>
          <w:bCs/>
          <w:lang w:val="it-IT"/>
        </w:rPr>
      </w:pPr>
      <w:r w:rsidRPr="00724ACD">
        <w:rPr>
          <w:rFonts w:ascii="Life Sans" w:hAnsi="Life Sans" w:cs="Times New Roman"/>
          <w:b/>
          <w:bCs/>
          <w:lang w:val="it-IT"/>
        </w:rPr>
        <w:t>STUDIO SVIMEZ-A2A: DAL RAGGIUNGIMENTO DEL PNIEC AL 2030</w:t>
      </w:r>
    </w:p>
    <w:p w14:paraId="41168429" w14:textId="4AD07D36" w:rsidR="0085454F" w:rsidRDefault="006F615C" w:rsidP="00C4703A">
      <w:pPr>
        <w:jc w:val="center"/>
        <w:rPr>
          <w:rFonts w:ascii="Life Sans" w:hAnsi="Life Sans" w:cs="Times New Roman"/>
          <w:b/>
          <w:bCs/>
          <w:lang w:val="it-IT"/>
        </w:rPr>
      </w:pPr>
      <w:r w:rsidRPr="00724ACD">
        <w:rPr>
          <w:rFonts w:ascii="Life Sans" w:hAnsi="Life Sans" w:cs="Times New Roman"/>
          <w:b/>
          <w:bCs/>
          <w:lang w:val="it-IT"/>
        </w:rPr>
        <w:t xml:space="preserve"> 73MILA NUOVI OCCUPATI NEL MEZZOGIORNO</w:t>
      </w:r>
    </w:p>
    <w:p w14:paraId="26258D50" w14:textId="68538C69" w:rsidR="002F6FE8" w:rsidRPr="00AB472C" w:rsidRDefault="002F6FE8" w:rsidP="00AB472C">
      <w:pPr>
        <w:ind w:left="360"/>
        <w:jc w:val="center"/>
        <w:rPr>
          <w:rFonts w:ascii="Life Sans" w:hAnsi="Life Sans" w:cs="Times New Roman"/>
          <w:i/>
          <w:iCs/>
          <w:sz w:val="18"/>
          <w:szCs w:val="18"/>
          <w:lang w:val="it-IT"/>
        </w:rPr>
      </w:pPr>
      <w:r w:rsidRPr="00AB472C">
        <w:rPr>
          <w:rFonts w:ascii="Life Sans" w:hAnsi="Life Sans" w:cs="Times New Roman"/>
          <w:i/>
          <w:iCs/>
          <w:sz w:val="18"/>
          <w:szCs w:val="18"/>
          <w:lang w:val="it-IT"/>
        </w:rPr>
        <w:t>Lo studio è stato presentato in un evento realizzato da Associazione Civita in collaborazione con A2A</w:t>
      </w:r>
    </w:p>
    <w:p w14:paraId="06FBE866" w14:textId="3F076D8F" w:rsidR="0004058F" w:rsidRPr="00724ACD" w:rsidRDefault="002640A9" w:rsidP="00D34F90">
      <w:pPr>
        <w:jc w:val="both"/>
        <w:rPr>
          <w:rFonts w:ascii="Life Sans" w:hAnsi="Life Sans" w:cs="Times New Roman"/>
          <w:sz w:val="22"/>
          <w:szCs w:val="22"/>
          <w:lang w:val="it-IT"/>
        </w:rPr>
      </w:pPr>
      <w:r w:rsidRPr="0872EE40">
        <w:rPr>
          <w:rFonts w:ascii="Life Sans" w:hAnsi="Life Sans" w:cs="Times New Roman"/>
          <w:i/>
          <w:iCs/>
          <w:sz w:val="22"/>
          <w:szCs w:val="22"/>
          <w:lang w:val="it-IT"/>
        </w:rPr>
        <w:t xml:space="preserve">Roma, 15 </w:t>
      </w:r>
      <w:proofErr w:type="gramStart"/>
      <w:r w:rsidRPr="0872EE40">
        <w:rPr>
          <w:rFonts w:ascii="Life Sans" w:hAnsi="Life Sans" w:cs="Times New Roman"/>
          <w:i/>
          <w:iCs/>
          <w:sz w:val="22"/>
          <w:szCs w:val="22"/>
          <w:lang w:val="it-IT"/>
        </w:rPr>
        <w:t>Aprile</w:t>
      </w:r>
      <w:proofErr w:type="gramEnd"/>
      <w:r w:rsidRPr="0872EE40">
        <w:rPr>
          <w:rFonts w:ascii="Life Sans" w:hAnsi="Life Sans" w:cs="Times New Roman"/>
          <w:i/>
          <w:iCs/>
          <w:sz w:val="22"/>
          <w:szCs w:val="22"/>
          <w:lang w:val="it-IT"/>
        </w:rPr>
        <w:t xml:space="preserve"> 2026</w:t>
      </w:r>
      <w:r w:rsidR="0085454F" w:rsidRPr="0872EE40">
        <w:rPr>
          <w:rFonts w:ascii="Life Sans" w:hAnsi="Life Sans" w:cs="Times New Roman"/>
          <w:i/>
          <w:iCs/>
          <w:sz w:val="22"/>
          <w:szCs w:val="22"/>
          <w:lang w:val="it-IT"/>
        </w:rPr>
        <w:t xml:space="preserve"> – </w:t>
      </w:r>
      <w:r w:rsidR="0085454F" w:rsidRPr="0872EE40">
        <w:rPr>
          <w:rFonts w:ascii="Life Sans" w:hAnsi="Life Sans" w:cs="Times New Roman"/>
          <w:sz w:val="22"/>
          <w:szCs w:val="22"/>
          <w:lang w:val="it-IT"/>
        </w:rPr>
        <w:t>La transizione energetica rappresenta un</w:t>
      </w:r>
      <w:r w:rsidR="009B7F7C" w:rsidRPr="0872EE40">
        <w:rPr>
          <w:rFonts w:ascii="Life Sans" w:hAnsi="Life Sans" w:cs="Times New Roman"/>
          <w:sz w:val="22"/>
          <w:szCs w:val="22"/>
          <w:lang w:val="it-IT"/>
        </w:rPr>
        <w:t>’</w:t>
      </w:r>
      <w:r w:rsidR="0085454F" w:rsidRPr="0872EE40">
        <w:rPr>
          <w:rFonts w:ascii="Life Sans" w:hAnsi="Life Sans" w:cs="Times New Roman"/>
          <w:sz w:val="22"/>
          <w:szCs w:val="22"/>
          <w:lang w:val="it-IT"/>
        </w:rPr>
        <w:t xml:space="preserve">opportunità </w:t>
      </w:r>
      <w:r w:rsidR="00D34F90" w:rsidRPr="0872EE40">
        <w:rPr>
          <w:rFonts w:ascii="Life Sans" w:hAnsi="Life Sans" w:cs="Times New Roman"/>
          <w:sz w:val="22"/>
          <w:szCs w:val="22"/>
          <w:lang w:val="it-IT"/>
        </w:rPr>
        <w:t>occupazionale</w:t>
      </w:r>
      <w:r w:rsidR="0085454F" w:rsidRPr="0872EE40">
        <w:rPr>
          <w:rFonts w:ascii="Life Sans" w:hAnsi="Life Sans" w:cs="Times New Roman"/>
          <w:sz w:val="22"/>
          <w:szCs w:val="22"/>
          <w:lang w:val="it-IT"/>
        </w:rPr>
        <w:t xml:space="preserve"> </w:t>
      </w:r>
      <w:r w:rsidR="00D34F90" w:rsidRPr="0872EE40">
        <w:rPr>
          <w:rFonts w:ascii="Life Sans" w:hAnsi="Life Sans" w:cs="Times New Roman"/>
          <w:sz w:val="22"/>
          <w:szCs w:val="22"/>
          <w:lang w:val="it-IT"/>
        </w:rPr>
        <w:t>per</w:t>
      </w:r>
      <w:r w:rsidR="00605D63" w:rsidRPr="0872EE40">
        <w:rPr>
          <w:rFonts w:ascii="Life Sans" w:hAnsi="Life Sans" w:cs="Times New Roman"/>
          <w:sz w:val="22"/>
          <w:szCs w:val="22"/>
          <w:lang w:val="it-IT"/>
        </w:rPr>
        <w:t xml:space="preserve"> il</w:t>
      </w:r>
      <w:r w:rsidR="0085454F" w:rsidRPr="0872EE40">
        <w:rPr>
          <w:rFonts w:ascii="Life Sans" w:hAnsi="Life Sans" w:cs="Times New Roman"/>
          <w:sz w:val="22"/>
          <w:szCs w:val="22"/>
          <w:lang w:val="it-IT"/>
        </w:rPr>
        <w:t xml:space="preserve"> Sud. Secondo lo studio Svimez-A2A il </w:t>
      </w:r>
      <w:r w:rsidR="0085454F" w:rsidRPr="0872EE40">
        <w:rPr>
          <w:rFonts w:ascii="Life Sans" w:hAnsi="Life Sans" w:cs="Times New Roman"/>
          <w:b/>
          <w:bCs/>
          <w:sz w:val="22"/>
          <w:szCs w:val="22"/>
          <w:lang w:val="it-IT"/>
        </w:rPr>
        <w:t>raggiungimento dei target PNIEC</w:t>
      </w:r>
      <w:r w:rsidR="0085454F" w:rsidRPr="0872EE40">
        <w:rPr>
          <w:rFonts w:ascii="Life Sans" w:hAnsi="Life Sans" w:cs="Times New Roman"/>
          <w:sz w:val="22"/>
          <w:szCs w:val="22"/>
          <w:lang w:val="it-IT"/>
        </w:rPr>
        <w:t xml:space="preserve"> genererebbe </w:t>
      </w:r>
      <w:r w:rsidR="00D34F90" w:rsidRPr="0872EE40">
        <w:rPr>
          <w:rFonts w:ascii="Life Sans" w:hAnsi="Life Sans" w:cs="Times New Roman"/>
          <w:sz w:val="22"/>
          <w:szCs w:val="22"/>
          <w:lang w:val="it-IT"/>
        </w:rPr>
        <w:t xml:space="preserve">al 2030 </w:t>
      </w:r>
      <w:r w:rsidR="00D34F90" w:rsidRPr="0872EE40">
        <w:rPr>
          <w:rFonts w:ascii="Life Sans" w:hAnsi="Life Sans" w:cs="Times New Roman"/>
          <w:b/>
          <w:bCs/>
          <w:sz w:val="22"/>
          <w:szCs w:val="22"/>
          <w:lang w:val="it-IT"/>
        </w:rPr>
        <w:t>73mila</w:t>
      </w:r>
      <w:r w:rsidR="00D34F90" w:rsidRPr="0872EE40">
        <w:rPr>
          <w:rFonts w:ascii="Life Sans" w:hAnsi="Life Sans" w:cs="Times New Roman"/>
          <w:sz w:val="22"/>
          <w:szCs w:val="22"/>
          <w:lang w:val="it-IT"/>
        </w:rPr>
        <w:t xml:space="preserve"> nuovi posti di lavoro nel Mezzogiorno, di cui </w:t>
      </w:r>
      <w:r w:rsidR="00D34F90" w:rsidRPr="0872EE40">
        <w:rPr>
          <w:rFonts w:ascii="Life Sans" w:hAnsi="Life Sans" w:cs="Times New Roman"/>
          <w:b/>
          <w:bCs/>
          <w:sz w:val="22"/>
          <w:szCs w:val="22"/>
          <w:lang w:val="it-IT"/>
        </w:rPr>
        <w:t xml:space="preserve">15mila </w:t>
      </w:r>
      <w:r w:rsidR="00C4703A" w:rsidRPr="0872EE40">
        <w:rPr>
          <w:rFonts w:ascii="Life Sans" w:hAnsi="Life Sans" w:cs="Times New Roman"/>
          <w:b/>
          <w:bCs/>
          <w:sz w:val="22"/>
          <w:szCs w:val="22"/>
          <w:lang w:val="it-IT"/>
        </w:rPr>
        <w:t>under 35</w:t>
      </w:r>
      <w:r w:rsidR="00D34F90" w:rsidRPr="0872EE40">
        <w:rPr>
          <w:rFonts w:ascii="Life Sans" w:hAnsi="Life Sans" w:cs="Times New Roman"/>
          <w:sz w:val="22"/>
          <w:szCs w:val="22"/>
          <w:lang w:val="it-IT"/>
        </w:rPr>
        <w:t xml:space="preserve">, trattenendo competenze e laureati sul territorio, </w:t>
      </w:r>
      <w:r w:rsidR="009877D1" w:rsidRPr="0872EE40">
        <w:rPr>
          <w:rFonts w:ascii="Life Sans" w:hAnsi="Life Sans" w:cs="Times New Roman"/>
          <w:sz w:val="22"/>
          <w:szCs w:val="22"/>
          <w:lang w:val="it-IT"/>
        </w:rPr>
        <w:t>grazie a</w:t>
      </w:r>
      <w:r w:rsidR="00605D63" w:rsidRPr="0872EE40">
        <w:rPr>
          <w:rFonts w:ascii="Life Sans" w:hAnsi="Life Sans" w:cs="Times New Roman"/>
          <w:sz w:val="22"/>
          <w:szCs w:val="22"/>
          <w:lang w:val="it-IT"/>
        </w:rPr>
        <w:t>lla richiesta di</w:t>
      </w:r>
      <w:r w:rsidR="009877D1" w:rsidRPr="0872EE40">
        <w:rPr>
          <w:rFonts w:ascii="Life Sans" w:hAnsi="Life Sans" w:cs="Times New Roman"/>
          <w:sz w:val="22"/>
          <w:szCs w:val="22"/>
          <w:lang w:val="it-IT"/>
        </w:rPr>
        <w:t xml:space="preserve"> profili professionali altamente qualificati. </w:t>
      </w:r>
    </w:p>
    <w:p w14:paraId="11A2F9AA" w14:textId="4E9F9C0F" w:rsidR="00474B86" w:rsidRPr="000B13DF" w:rsidRDefault="00605D63" w:rsidP="00474B86">
      <w:pPr>
        <w:jc w:val="both"/>
        <w:rPr>
          <w:rFonts w:ascii="Life Sans" w:hAnsi="Life Sans" w:cs="Times New Roman"/>
          <w:sz w:val="22"/>
          <w:szCs w:val="22"/>
          <w:lang w:val="it-IT"/>
        </w:rPr>
      </w:pPr>
      <w:r w:rsidRPr="0872EE40">
        <w:rPr>
          <w:rFonts w:ascii="Life Sans" w:hAnsi="Life Sans" w:cs="Times New Roman"/>
          <w:sz w:val="22"/>
          <w:szCs w:val="22"/>
          <w:lang w:val="it-IT"/>
        </w:rPr>
        <w:t>La ricerca</w:t>
      </w:r>
      <w:r w:rsidR="000B13DF" w:rsidRPr="0872EE40">
        <w:rPr>
          <w:rFonts w:ascii="Life Sans" w:hAnsi="Life Sans" w:cs="Times New Roman"/>
          <w:sz w:val="22"/>
          <w:szCs w:val="22"/>
          <w:lang w:val="it-IT"/>
        </w:rPr>
        <w:t xml:space="preserve"> </w:t>
      </w:r>
      <w:r w:rsidR="002B5277" w:rsidRPr="0872EE40">
        <w:rPr>
          <w:rFonts w:ascii="Life Sans" w:hAnsi="Life Sans" w:cs="Times New Roman"/>
          <w:sz w:val="22"/>
          <w:szCs w:val="22"/>
          <w:lang w:val="it-IT"/>
        </w:rPr>
        <w:t xml:space="preserve">è stata </w:t>
      </w:r>
      <w:r w:rsidRPr="0872EE40">
        <w:rPr>
          <w:rFonts w:ascii="Life Sans" w:hAnsi="Life Sans" w:cs="Times New Roman"/>
          <w:sz w:val="22"/>
          <w:szCs w:val="22"/>
          <w:lang w:val="it-IT"/>
        </w:rPr>
        <w:t xml:space="preserve">presentata a Roma </w:t>
      </w:r>
      <w:r w:rsidR="002B5277" w:rsidRPr="0872EE40">
        <w:rPr>
          <w:rFonts w:ascii="Life Sans" w:hAnsi="Life Sans" w:cs="Times New Roman"/>
          <w:sz w:val="22"/>
          <w:szCs w:val="22"/>
          <w:lang w:val="it-IT"/>
        </w:rPr>
        <w:t xml:space="preserve">nel corso </w:t>
      </w:r>
      <w:r w:rsidR="000B13DF" w:rsidRPr="0872EE40">
        <w:rPr>
          <w:rFonts w:ascii="Life Sans" w:hAnsi="Life Sans" w:cs="Times New Roman"/>
          <w:sz w:val="22"/>
          <w:szCs w:val="22"/>
          <w:lang w:val="it-IT"/>
        </w:rPr>
        <w:t>dell’evento</w:t>
      </w:r>
      <w:r w:rsidR="00980748" w:rsidRPr="0872EE40">
        <w:rPr>
          <w:rFonts w:ascii="Life Sans" w:hAnsi="Life Sans" w:cs="Times New Roman"/>
          <w:sz w:val="22"/>
          <w:szCs w:val="22"/>
          <w:lang w:val="it-IT"/>
        </w:rPr>
        <w:t xml:space="preserve"> </w:t>
      </w:r>
      <w:r w:rsidR="002B5277" w:rsidRPr="0872EE40">
        <w:rPr>
          <w:rFonts w:ascii="Life Sans" w:hAnsi="Life Sans" w:cs="Times New Roman"/>
          <w:sz w:val="22"/>
          <w:szCs w:val="22"/>
          <w:lang w:val="it-IT"/>
        </w:rPr>
        <w:t>“</w:t>
      </w:r>
      <w:r w:rsidR="002B5277" w:rsidRPr="0872EE40">
        <w:rPr>
          <w:rFonts w:ascii="Life Sans" w:hAnsi="Life Sans" w:cs="Times New Roman"/>
          <w:i/>
          <w:iCs/>
          <w:sz w:val="22"/>
          <w:szCs w:val="22"/>
          <w:lang w:val="it-IT"/>
        </w:rPr>
        <w:t xml:space="preserve">Rigenerazione Sud: competenze, lavoro, sostenibilità. Le rinnovabili per il futuro del Mezzogiorno” </w:t>
      </w:r>
      <w:r w:rsidR="00980748" w:rsidRPr="0872EE40">
        <w:rPr>
          <w:rFonts w:ascii="Life Sans" w:hAnsi="Life Sans" w:cs="Times New Roman"/>
          <w:sz w:val="22"/>
          <w:szCs w:val="22"/>
          <w:lang w:val="it-IT"/>
        </w:rPr>
        <w:t xml:space="preserve">realizzato da </w:t>
      </w:r>
      <w:r w:rsidRPr="0872EE40">
        <w:rPr>
          <w:rFonts w:ascii="Life Sans" w:hAnsi="Life Sans" w:cs="Times New Roman"/>
          <w:sz w:val="22"/>
          <w:szCs w:val="22"/>
          <w:lang w:val="it-IT"/>
        </w:rPr>
        <w:t>Associazione Civita</w:t>
      </w:r>
      <w:r w:rsidR="00980748" w:rsidRPr="0872EE40">
        <w:rPr>
          <w:rFonts w:ascii="Life Sans" w:hAnsi="Life Sans" w:cs="Times New Roman"/>
          <w:sz w:val="22"/>
          <w:szCs w:val="22"/>
          <w:lang w:val="it-IT"/>
        </w:rPr>
        <w:t xml:space="preserve"> in collaborazione con A2A</w:t>
      </w:r>
      <w:r w:rsidR="002B5277" w:rsidRPr="0872EE40">
        <w:rPr>
          <w:rFonts w:ascii="Life Sans" w:hAnsi="Life Sans" w:cs="Times New Roman"/>
          <w:sz w:val="22"/>
          <w:szCs w:val="22"/>
          <w:lang w:val="it-IT"/>
        </w:rPr>
        <w:t>.</w:t>
      </w:r>
      <w:r w:rsidR="00980748" w:rsidRPr="0872EE40">
        <w:rPr>
          <w:rFonts w:ascii="Life Sans" w:hAnsi="Life Sans" w:cs="Times New Roman"/>
          <w:sz w:val="22"/>
          <w:szCs w:val="22"/>
          <w:lang w:val="it-IT"/>
        </w:rPr>
        <w:t xml:space="preserve"> </w:t>
      </w:r>
      <w:r w:rsidR="002B5277" w:rsidRPr="0872EE40">
        <w:rPr>
          <w:rFonts w:ascii="Life Sans" w:hAnsi="Life Sans" w:cs="Times New Roman"/>
          <w:sz w:val="22"/>
          <w:szCs w:val="22"/>
          <w:lang w:val="it-IT"/>
        </w:rPr>
        <w:t xml:space="preserve"> Lo studio </w:t>
      </w:r>
      <w:r w:rsidRPr="0872EE40">
        <w:rPr>
          <w:rFonts w:ascii="Life Sans" w:hAnsi="Life Sans" w:cs="Times New Roman"/>
          <w:sz w:val="22"/>
          <w:szCs w:val="22"/>
          <w:lang w:val="it-IT"/>
        </w:rPr>
        <w:t xml:space="preserve">pone l’accento sulla </w:t>
      </w:r>
      <w:r w:rsidRPr="0872EE40">
        <w:rPr>
          <w:rFonts w:ascii="Life Sans" w:hAnsi="Life Sans" w:cs="Times New Roman"/>
          <w:b/>
          <w:bCs/>
          <w:sz w:val="22"/>
          <w:szCs w:val="22"/>
          <w:lang w:val="it-IT"/>
        </w:rPr>
        <w:t>capacità delle Utilities di agire come catalizzatori per i giovani talenti</w:t>
      </w:r>
      <w:r w:rsidRPr="0872EE40">
        <w:rPr>
          <w:rFonts w:ascii="Life Sans" w:hAnsi="Life Sans" w:cs="Times New Roman"/>
          <w:sz w:val="22"/>
          <w:szCs w:val="22"/>
          <w:lang w:val="it-IT"/>
        </w:rPr>
        <w:t xml:space="preserve">: i </w:t>
      </w:r>
      <w:r w:rsidR="00474B86" w:rsidRPr="0872EE40">
        <w:rPr>
          <w:rFonts w:ascii="Life Sans" w:hAnsi="Life Sans" w:cs="Times New Roman"/>
          <w:sz w:val="22"/>
          <w:szCs w:val="22"/>
          <w:lang w:val="it-IT"/>
        </w:rPr>
        <w:t xml:space="preserve">laureati under 35 assunti nel </w:t>
      </w:r>
      <w:proofErr w:type="gramStart"/>
      <w:r w:rsidR="002572D0" w:rsidRPr="0872EE40">
        <w:rPr>
          <w:rFonts w:ascii="Life Sans" w:hAnsi="Life Sans" w:cs="Times New Roman"/>
          <w:sz w:val="22"/>
          <w:szCs w:val="22"/>
          <w:lang w:val="it-IT"/>
        </w:rPr>
        <w:t>1^</w:t>
      </w:r>
      <w:proofErr w:type="gramEnd"/>
      <w:r w:rsidR="002572D0" w:rsidRPr="0872EE40">
        <w:rPr>
          <w:rFonts w:ascii="Life Sans" w:hAnsi="Life Sans" w:cs="Times New Roman"/>
          <w:sz w:val="22"/>
          <w:szCs w:val="22"/>
          <w:lang w:val="it-IT"/>
        </w:rPr>
        <w:t xml:space="preserve"> </w:t>
      </w:r>
      <w:r w:rsidR="00474B86" w:rsidRPr="0872EE40">
        <w:rPr>
          <w:rFonts w:ascii="Life Sans" w:hAnsi="Life Sans" w:cs="Times New Roman"/>
          <w:sz w:val="22"/>
          <w:szCs w:val="22"/>
          <w:lang w:val="it-IT"/>
        </w:rPr>
        <w:t>semestre del 2025 sono</w:t>
      </w:r>
      <w:r w:rsidRPr="0872EE40">
        <w:rPr>
          <w:rFonts w:ascii="Life Sans" w:hAnsi="Life Sans" w:cs="Times New Roman"/>
          <w:sz w:val="22"/>
          <w:szCs w:val="22"/>
          <w:lang w:val="it-IT"/>
        </w:rPr>
        <w:t xml:space="preserve"> infatti</w:t>
      </w:r>
      <w:r w:rsidR="00474B86" w:rsidRPr="0872EE40">
        <w:rPr>
          <w:rFonts w:ascii="Life Sans" w:hAnsi="Life Sans" w:cs="Times New Roman"/>
          <w:sz w:val="22"/>
          <w:szCs w:val="22"/>
          <w:lang w:val="it-IT"/>
        </w:rPr>
        <w:t xml:space="preserve"> aumentati del 47% rispetto allo stesso periodo nell’anno precedente.</w:t>
      </w:r>
    </w:p>
    <w:p w14:paraId="3E9C12A3" w14:textId="4F97F467" w:rsidR="00605D63" w:rsidRPr="00724ACD" w:rsidRDefault="006F615C" w:rsidP="009877D1">
      <w:pPr>
        <w:jc w:val="both"/>
        <w:rPr>
          <w:rFonts w:ascii="Life Sans" w:hAnsi="Life Sans" w:cs="Times New Roman"/>
          <w:sz w:val="22"/>
          <w:szCs w:val="22"/>
          <w:lang w:val="it-IT"/>
        </w:rPr>
      </w:pPr>
      <w:r w:rsidRPr="00724ACD">
        <w:rPr>
          <w:rFonts w:ascii="Life Sans" w:hAnsi="Life Sans" w:cs="Times New Roman"/>
          <w:sz w:val="22"/>
          <w:szCs w:val="22"/>
          <w:lang w:val="it-IT"/>
        </w:rPr>
        <w:t xml:space="preserve">Lo slancio dell’economia del Mezzogiorno degli ultimi anni – con il PIL che cresce più del resto del </w:t>
      </w:r>
      <w:r w:rsidR="00605D63" w:rsidRPr="00724ACD">
        <w:rPr>
          <w:rFonts w:ascii="Life Sans" w:hAnsi="Life Sans" w:cs="Times New Roman"/>
          <w:sz w:val="22"/>
          <w:szCs w:val="22"/>
          <w:lang w:val="it-IT"/>
        </w:rPr>
        <w:t>P</w:t>
      </w:r>
      <w:r w:rsidRPr="00724ACD">
        <w:rPr>
          <w:rFonts w:ascii="Life Sans" w:hAnsi="Life Sans" w:cs="Times New Roman"/>
          <w:sz w:val="22"/>
          <w:szCs w:val="22"/>
          <w:lang w:val="it-IT"/>
        </w:rPr>
        <w:t xml:space="preserve">aese – si è tradotto in una dinamica positiva del mercato del lavoro. Il tasso di occupazione giovanile ha raggiunto il 52,1% nel 2024. Nonostante </w:t>
      </w:r>
      <w:r w:rsidR="004220C8" w:rsidRPr="00724ACD">
        <w:rPr>
          <w:rFonts w:ascii="Life Sans" w:hAnsi="Life Sans" w:cs="Times New Roman"/>
          <w:sz w:val="22"/>
          <w:szCs w:val="22"/>
          <w:lang w:val="it-IT"/>
        </w:rPr>
        <w:t>questo risultato</w:t>
      </w:r>
      <w:r w:rsidRPr="00724ACD">
        <w:rPr>
          <w:rFonts w:ascii="Life Sans" w:hAnsi="Life Sans" w:cs="Times New Roman"/>
          <w:sz w:val="22"/>
          <w:szCs w:val="22"/>
          <w:lang w:val="it-IT"/>
        </w:rPr>
        <w:t xml:space="preserve">, l'emigrazione dei giovani </w:t>
      </w:r>
      <w:r w:rsidR="00605D63" w:rsidRPr="00724ACD">
        <w:rPr>
          <w:rFonts w:ascii="Life Sans" w:hAnsi="Life Sans" w:cs="Times New Roman"/>
          <w:sz w:val="22"/>
          <w:szCs w:val="22"/>
          <w:lang w:val="it-IT"/>
        </w:rPr>
        <w:t>in quest</w:t>
      </w:r>
      <w:r w:rsidR="00631A61" w:rsidRPr="00724ACD">
        <w:rPr>
          <w:rFonts w:ascii="Life Sans" w:hAnsi="Life Sans" w:cs="Times New Roman"/>
          <w:sz w:val="22"/>
          <w:szCs w:val="22"/>
          <w:lang w:val="it-IT"/>
        </w:rPr>
        <w:t xml:space="preserve">e regioni </w:t>
      </w:r>
      <w:r w:rsidRPr="00724ACD">
        <w:rPr>
          <w:rFonts w:ascii="Life Sans" w:hAnsi="Life Sans" w:cs="Times New Roman"/>
          <w:sz w:val="22"/>
          <w:szCs w:val="22"/>
          <w:lang w:val="it-IT"/>
        </w:rPr>
        <w:t>non si è arrestata e oltre 105 mila hanno lasciano l'area ogni anno tra il 2022 e il 2024.</w:t>
      </w:r>
    </w:p>
    <w:p w14:paraId="62D4AEDC" w14:textId="1E0F84A4" w:rsidR="00D85031" w:rsidRDefault="00605D63" w:rsidP="009877D1">
      <w:pPr>
        <w:jc w:val="both"/>
        <w:rPr>
          <w:rFonts w:ascii="Life Sans" w:hAnsi="Life Sans" w:cs="Times New Roman"/>
          <w:sz w:val="22"/>
          <w:szCs w:val="22"/>
          <w:lang w:val="it-IT"/>
        </w:rPr>
      </w:pPr>
      <w:r w:rsidRPr="00724ACD">
        <w:rPr>
          <w:rFonts w:ascii="Life Sans" w:hAnsi="Life Sans" w:cs="Times New Roman"/>
          <w:sz w:val="22"/>
          <w:szCs w:val="22"/>
          <w:lang w:val="it-IT"/>
        </w:rPr>
        <w:t xml:space="preserve">In questo scenario, </w:t>
      </w:r>
      <w:r w:rsidR="00192F77" w:rsidRPr="00724ACD">
        <w:rPr>
          <w:rFonts w:ascii="Life Sans" w:hAnsi="Life Sans" w:cs="Times New Roman"/>
          <w:sz w:val="22"/>
          <w:szCs w:val="22"/>
          <w:lang w:val="it-IT"/>
        </w:rPr>
        <w:t xml:space="preserve">la transizione </w:t>
      </w:r>
      <w:r w:rsidR="00631A61" w:rsidRPr="00724ACD">
        <w:rPr>
          <w:rFonts w:ascii="Life Sans" w:hAnsi="Life Sans" w:cs="Times New Roman"/>
          <w:sz w:val="22"/>
          <w:szCs w:val="22"/>
          <w:lang w:val="it-IT"/>
        </w:rPr>
        <w:t>ecologica</w:t>
      </w:r>
      <w:r w:rsidR="00192F77" w:rsidRPr="00724ACD">
        <w:rPr>
          <w:rFonts w:ascii="Life Sans" w:hAnsi="Life Sans" w:cs="Times New Roman"/>
          <w:sz w:val="22"/>
          <w:szCs w:val="22"/>
          <w:lang w:val="it-IT"/>
        </w:rPr>
        <w:t xml:space="preserve"> </w:t>
      </w:r>
      <w:r w:rsidRPr="00724ACD">
        <w:rPr>
          <w:rFonts w:ascii="Life Sans" w:hAnsi="Life Sans" w:cs="Times New Roman"/>
          <w:sz w:val="22"/>
          <w:szCs w:val="22"/>
          <w:lang w:val="it-IT"/>
        </w:rPr>
        <w:t xml:space="preserve">è </w:t>
      </w:r>
      <w:r w:rsidR="00033CE2" w:rsidRPr="00724ACD">
        <w:rPr>
          <w:rFonts w:ascii="Life Sans" w:hAnsi="Life Sans" w:cs="Times New Roman"/>
          <w:sz w:val="22"/>
          <w:szCs w:val="22"/>
          <w:lang w:val="it-IT"/>
        </w:rPr>
        <w:t>un tassello</w:t>
      </w:r>
      <w:r w:rsidR="00B92F74" w:rsidRPr="00724ACD">
        <w:rPr>
          <w:rFonts w:ascii="Life Sans" w:hAnsi="Life Sans" w:cs="Times New Roman"/>
          <w:sz w:val="22"/>
          <w:szCs w:val="22"/>
          <w:lang w:val="it-IT"/>
        </w:rPr>
        <w:t xml:space="preserve"> cruciale per restituire attrattività</w:t>
      </w:r>
      <w:r w:rsidR="009B4F02" w:rsidRPr="00724ACD">
        <w:rPr>
          <w:rFonts w:ascii="Life Sans" w:hAnsi="Life Sans" w:cs="Times New Roman"/>
          <w:sz w:val="22"/>
          <w:szCs w:val="22"/>
          <w:lang w:val="it-IT"/>
        </w:rPr>
        <w:t xml:space="preserve"> </w:t>
      </w:r>
      <w:r w:rsidR="00B92F74" w:rsidRPr="00724ACD">
        <w:rPr>
          <w:rFonts w:ascii="Life Sans" w:hAnsi="Life Sans" w:cs="Times New Roman"/>
          <w:sz w:val="22"/>
          <w:szCs w:val="22"/>
          <w:lang w:val="it-IT"/>
        </w:rPr>
        <w:t xml:space="preserve">ai territori </w:t>
      </w:r>
      <w:r w:rsidR="009B4F02" w:rsidRPr="00724ACD">
        <w:rPr>
          <w:rFonts w:ascii="Life Sans" w:hAnsi="Life Sans" w:cs="Times New Roman"/>
          <w:sz w:val="22"/>
          <w:szCs w:val="22"/>
          <w:lang w:val="it-IT"/>
        </w:rPr>
        <w:t>e contrastare la fuga dei cervelli.</w:t>
      </w:r>
      <w:r w:rsidR="00274B67" w:rsidRPr="00724ACD">
        <w:rPr>
          <w:rFonts w:ascii="Life Sans" w:hAnsi="Life Sans" w:cs="Times New Roman"/>
          <w:sz w:val="22"/>
          <w:szCs w:val="22"/>
          <w:lang w:val="it-IT"/>
        </w:rPr>
        <w:t xml:space="preserve"> </w:t>
      </w:r>
      <w:r w:rsidR="009E532D" w:rsidRPr="00724ACD">
        <w:rPr>
          <w:rFonts w:ascii="Life Sans" w:hAnsi="Life Sans" w:cs="Times New Roman"/>
          <w:sz w:val="22"/>
          <w:szCs w:val="22"/>
          <w:lang w:val="it-IT"/>
        </w:rPr>
        <w:t>Per raggiungere</w:t>
      </w:r>
      <w:r w:rsidR="00EB68FA" w:rsidRPr="00724ACD">
        <w:rPr>
          <w:rFonts w:ascii="Life Sans" w:hAnsi="Life Sans" w:cs="Times New Roman"/>
          <w:sz w:val="22"/>
          <w:szCs w:val="22"/>
          <w:lang w:val="it-IT"/>
        </w:rPr>
        <w:t xml:space="preserve"> i target del PNIEC</w:t>
      </w:r>
      <w:r w:rsidR="00AD5056" w:rsidRPr="00724ACD">
        <w:rPr>
          <w:rFonts w:ascii="Life Sans" w:hAnsi="Life Sans" w:cs="Times New Roman"/>
          <w:sz w:val="22"/>
          <w:szCs w:val="22"/>
          <w:lang w:val="it-IT"/>
        </w:rPr>
        <w:t xml:space="preserve"> è necessario incrementare </w:t>
      </w:r>
      <w:r w:rsidR="004D170B" w:rsidRPr="00724ACD">
        <w:rPr>
          <w:rFonts w:ascii="Life Sans" w:hAnsi="Life Sans" w:cs="Times New Roman"/>
          <w:sz w:val="22"/>
          <w:szCs w:val="22"/>
          <w:lang w:val="it-IT"/>
        </w:rPr>
        <w:t xml:space="preserve">la capacità </w:t>
      </w:r>
      <w:r w:rsidR="00631A61" w:rsidRPr="00724ACD">
        <w:rPr>
          <w:rFonts w:ascii="Life Sans" w:hAnsi="Life Sans" w:cs="Times New Roman"/>
          <w:b/>
          <w:bCs/>
          <w:sz w:val="22"/>
          <w:szCs w:val="22"/>
          <w:lang w:val="it-IT"/>
        </w:rPr>
        <w:t>rinnovabile</w:t>
      </w:r>
      <w:r w:rsidR="004D170B" w:rsidRPr="00724ACD">
        <w:rPr>
          <w:rFonts w:ascii="Life Sans" w:hAnsi="Life Sans" w:cs="Times New Roman"/>
          <w:b/>
          <w:bCs/>
          <w:sz w:val="22"/>
          <w:szCs w:val="22"/>
          <w:lang w:val="it-IT"/>
        </w:rPr>
        <w:t xml:space="preserve"> nel Sud di 27 GW entro il 2030</w:t>
      </w:r>
      <w:r w:rsidR="00AD5056" w:rsidRPr="00724ACD">
        <w:rPr>
          <w:rFonts w:ascii="Life Sans" w:hAnsi="Life Sans" w:cs="Times New Roman"/>
          <w:sz w:val="22"/>
          <w:szCs w:val="22"/>
          <w:lang w:val="it-IT"/>
        </w:rPr>
        <w:t>, pari al 50% del totale a livello nazionale</w:t>
      </w:r>
      <w:r w:rsidRPr="00724ACD">
        <w:rPr>
          <w:rFonts w:ascii="Life Sans" w:hAnsi="Life Sans" w:cs="Times New Roman"/>
          <w:sz w:val="22"/>
          <w:szCs w:val="22"/>
          <w:lang w:val="it-IT"/>
        </w:rPr>
        <w:t xml:space="preserve">. </w:t>
      </w:r>
      <w:r w:rsidR="00631A61" w:rsidRPr="00724ACD">
        <w:rPr>
          <w:rFonts w:ascii="Life Sans" w:hAnsi="Life Sans" w:cs="Times New Roman"/>
          <w:sz w:val="22"/>
          <w:szCs w:val="22"/>
          <w:lang w:val="it-IT"/>
        </w:rPr>
        <w:t>Le regioni meridionali sono infatti in</w:t>
      </w:r>
      <w:r w:rsidR="009877D1" w:rsidRPr="00724ACD">
        <w:rPr>
          <w:rFonts w:ascii="Life Sans" w:hAnsi="Life Sans" w:cs="Times New Roman"/>
          <w:sz w:val="22"/>
          <w:szCs w:val="22"/>
          <w:lang w:val="it-IT"/>
        </w:rPr>
        <w:t xml:space="preserve"> lieve ritardo</w:t>
      </w:r>
      <w:r w:rsidR="00631A61" w:rsidRPr="00724ACD">
        <w:rPr>
          <w:rFonts w:ascii="Life Sans" w:hAnsi="Life Sans" w:cs="Times New Roman"/>
          <w:sz w:val="22"/>
          <w:szCs w:val="22"/>
          <w:lang w:val="it-IT"/>
        </w:rPr>
        <w:t xml:space="preserve"> in questo percorso</w:t>
      </w:r>
      <w:r w:rsidR="009877D1" w:rsidRPr="00724ACD">
        <w:rPr>
          <w:rFonts w:ascii="Life Sans" w:hAnsi="Life Sans" w:cs="Times New Roman"/>
          <w:sz w:val="22"/>
          <w:szCs w:val="22"/>
          <w:lang w:val="it-IT"/>
        </w:rPr>
        <w:t xml:space="preserve">, ma l’88% delle richieste di connessione in fase avanzata </w:t>
      </w:r>
      <w:r w:rsidR="00DD32CD" w:rsidRPr="00724ACD">
        <w:rPr>
          <w:rFonts w:ascii="Life Sans" w:hAnsi="Life Sans" w:cs="Times New Roman"/>
          <w:sz w:val="22"/>
          <w:szCs w:val="22"/>
          <w:lang w:val="it-IT"/>
        </w:rPr>
        <w:t>proviene da</w:t>
      </w:r>
      <w:r w:rsidRPr="00724ACD">
        <w:rPr>
          <w:rFonts w:ascii="Life Sans" w:hAnsi="Life Sans" w:cs="Times New Roman"/>
          <w:sz w:val="22"/>
          <w:szCs w:val="22"/>
          <w:lang w:val="it-IT"/>
        </w:rPr>
        <w:t xml:space="preserve"> queste aree </w:t>
      </w:r>
      <w:r w:rsidR="009877D1" w:rsidRPr="00724ACD">
        <w:rPr>
          <w:rFonts w:ascii="Life Sans" w:hAnsi="Life Sans" w:cs="Times New Roman"/>
          <w:sz w:val="22"/>
          <w:szCs w:val="22"/>
          <w:lang w:val="it-IT"/>
        </w:rPr>
        <w:t>(71 GW)</w:t>
      </w:r>
      <w:r w:rsidR="00CB1EDB" w:rsidRPr="00724ACD">
        <w:rPr>
          <w:rFonts w:ascii="Life Sans" w:hAnsi="Life Sans" w:cs="Times New Roman"/>
          <w:sz w:val="22"/>
          <w:szCs w:val="22"/>
          <w:lang w:val="it-IT"/>
        </w:rPr>
        <w:t>.</w:t>
      </w:r>
      <w:r w:rsidR="00AB472C">
        <w:rPr>
          <w:rFonts w:ascii="Life Sans" w:hAnsi="Life Sans" w:cs="Times New Roman"/>
          <w:sz w:val="22"/>
          <w:szCs w:val="22"/>
          <w:lang w:val="it-IT"/>
        </w:rPr>
        <w:t xml:space="preserve"> </w:t>
      </w:r>
      <w:r w:rsidR="00CA0510" w:rsidRPr="00724ACD">
        <w:rPr>
          <w:rFonts w:ascii="Life Sans" w:hAnsi="Life Sans" w:cs="Times New Roman"/>
          <w:sz w:val="22"/>
          <w:szCs w:val="22"/>
          <w:lang w:val="it-IT"/>
        </w:rPr>
        <w:t>Il fabbi</w:t>
      </w:r>
      <w:r w:rsidR="00483E58" w:rsidRPr="00724ACD">
        <w:rPr>
          <w:rFonts w:ascii="Life Sans" w:hAnsi="Life Sans" w:cs="Times New Roman"/>
          <w:sz w:val="22"/>
          <w:szCs w:val="22"/>
          <w:lang w:val="it-IT"/>
        </w:rPr>
        <w:t>sogno di investimenti necessario a realizzare gli impianti</w:t>
      </w:r>
      <w:r w:rsidR="00F35823" w:rsidRPr="00724ACD">
        <w:rPr>
          <w:rFonts w:ascii="Life Sans" w:hAnsi="Life Sans" w:cs="Times New Roman"/>
          <w:sz w:val="22"/>
          <w:szCs w:val="22"/>
          <w:lang w:val="it-IT"/>
        </w:rPr>
        <w:t xml:space="preserve"> ammonta a </w:t>
      </w:r>
      <w:r w:rsidR="00F35823" w:rsidRPr="00724ACD">
        <w:rPr>
          <w:rFonts w:ascii="Life Sans" w:hAnsi="Life Sans" w:cs="Times New Roman"/>
          <w:b/>
          <w:bCs/>
          <w:sz w:val="22"/>
          <w:szCs w:val="22"/>
          <w:lang w:val="it-IT"/>
        </w:rPr>
        <w:t xml:space="preserve">oltre </w:t>
      </w:r>
      <w:r w:rsidR="00FE19DE" w:rsidRPr="00724ACD">
        <w:rPr>
          <w:rFonts w:ascii="Life Sans" w:hAnsi="Life Sans" w:cs="Times New Roman"/>
          <w:b/>
          <w:bCs/>
          <w:sz w:val="22"/>
          <w:szCs w:val="22"/>
          <w:lang w:val="it-IT"/>
        </w:rPr>
        <w:t xml:space="preserve">62 </w:t>
      </w:r>
      <w:r w:rsidR="00F35823" w:rsidRPr="00724ACD">
        <w:rPr>
          <w:rFonts w:ascii="Life Sans" w:hAnsi="Life Sans" w:cs="Times New Roman"/>
          <w:b/>
          <w:bCs/>
          <w:sz w:val="22"/>
          <w:szCs w:val="22"/>
          <w:lang w:val="it-IT"/>
        </w:rPr>
        <w:t xml:space="preserve">miliardi </w:t>
      </w:r>
      <w:r w:rsidR="003E559B" w:rsidRPr="00724ACD">
        <w:rPr>
          <w:rFonts w:ascii="Life Sans" w:hAnsi="Life Sans" w:cs="Times New Roman"/>
          <w:b/>
          <w:bCs/>
          <w:sz w:val="22"/>
          <w:szCs w:val="22"/>
          <w:lang w:val="it-IT"/>
        </w:rPr>
        <w:t>a livello nazionale</w:t>
      </w:r>
      <w:r w:rsidR="006359FE" w:rsidRPr="00724ACD">
        <w:rPr>
          <w:rFonts w:ascii="Life Sans" w:hAnsi="Life Sans" w:cs="Times New Roman"/>
          <w:sz w:val="22"/>
          <w:szCs w:val="22"/>
          <w:lang w:val="it-IT"/>
        </w:rPr>
        <w:t>, attivando</w:t>
      </w:r>
      <w:r w:rsidR="000843ED" w:rsidRPr="00724ACD">
        <w:rPr>
          <w:rFonts w:ascii="Life Sans" w:hAnsi="Life Sans" w:cs="Times New Roman"/>
          <w:sz w:val="22"/>
          <w:szCs w:val="22"/>
          <w:lang w:val="it-IT"/>
        </w:rPr>
        <w:t xml:space="preserve"> filiere industriali</w:t>
      </w:r>
      <w:r w:rsidR="006359FE" w:rsidRPr="00724ACD">
        <w:rPr>
          <w:rFonts w:ascii="Life Sans" w:hAnsi="Life Sans" w:cs="Times New Roman"/>
          <w:sz w:val="22"/>
          <w:szCs w:val="22"/>
          <w:lang w:val="it-IT"/>
        </w:rPr>
        <w:t xml:space="preserve"> strategiche e</w:t>
      </w:r>
      <w:r w:rsidR="003E559B" w:rsidRPr="00724ACD">
        <w:rPr>
          <w:rFonts w:ascii="Life Sans" w:hAnsi="Life Sans" w:cs="Times New Roman"/>
          <w:sz w:val="22"/>
          <w:szCs w:val="22"/>
          <w:lang w:val="it-IT"/>
        </w:rPr>
        <w:t xml:space="preserve"> </w:t>
      </w:r>
      <w:r w:rsidR="002A6ED5" w:rsidRPr="00724ACD">
        <w:rPr>
          <w:rFonts w:ascii="Life Sans" w:hAnsi="Life Sans" w:cs="Times New Roman"/>
          <w:sz w:val="22"/>
          <w:szCs w:val="22"/>
          <w:lang w:val="it-IT"/>
        </w:rPr>
        <w:t>contribu</w:t>
      </w:r>
      <w:r w:rsidR="003E559B" w:rsidRPr="00724ACD">
        <w:rPr>
          <w:rFonts w:ascii="Life Sans" w:hAnsi="Life Sans" w:cs="Times New Roman"/>
          <w:sz w:val="22"/>
          <w:szCs w:val="22"/>
          <w:lang w:val="it-IT"/>
        </w:rPr>
        <w:t>endo</w:t>
      </w:r>
      <w:r w:rsidR="002A6ED5" w:rsidRPr="00724ACD">
        <w:rPr>
          <w:rFonts w:ascii="Life Sans" w:hAnsi="Life Sans" w:cs="Times New Roman"/>
          <w:sz w:val="22"/>
          <w:szCs w:val="22"/>
          <w:lang w:val="it-IT"/>
        </w:rPr>
        <w:t xml:space="preserve"> a restituire competitività ai territori,</w:t>
      </w:r>
      <w:r w:rsidR="00B26B47" w:rsidRPr="00724ACD">
        <w:rPr>
          <w:rFonts w:ascii="Life Sans" w:hAnsi="Life Sans" w:cs="Times New Roman"/>
          <w:sz w:val="22"/>
          <w:szCs w:val="22"/>
          <w:lang w:val="it-IT"/>
        </w:rPr>
        <w:t xml:space="preserve"> anche</w:t>
      </w:r>
      <w:r w:rsidR="002A6ED5" w:rsidRPr="00724ACD">
        <w:rPr>
          <w:rFonts w:ascii="Life Sans" w:hAnsi="Life Sans" w:cs="Times New Roman"/>
          <w:sz w:val="22"/>
          <w:szCs w:val="22"/>
          <w:lang w:val="it-IT"/>
        </w:rPr>
        <w:t xml:space="preserve"> grazie alla riduzione del costo dell’energia </w:t>
      </w:r>
      <w:r w:rsidR="00B26B47" w:rsidRPr="00724ACD">
        <w:rPr>
          <w:rFonts w:ascii="Life Sans" w:hAnsi="Life Sans" w:cs="Times New Roman"/>
          <w:sz w:val="22"/>
          <w:szCs w:val="22"/>
          <w:lang w:val="it-IT"/>
        </w:rPr>
        <w:t>legat</w:t>
      </w:r>
      <w:r w:rsidR="00631A61" w:rsidRPr="00724ACD">
        <w:rPr>
          <w:rFonts w:ascii="Life Sans" w:hAnsi="Life Sans" w:cs="Times New Roman"/>
          <w:sz w:val="22"/>
          <w:szCs w:val="22"/>
          <w:lang w:val="it-IT"/>
        </w:rPr>
        <w:t>a</w:t>
      </w:r>
      <w:r w:rsidR="00B26B47" w:rsidRPr="00724ACD">
        <w:rPr>
          <w:rFonts w:ascii="Life Sans" w:hAnsi="Life Sans" w:cs="Times New Roman"/>
          <w:sz w:val="22"/>
          <w:szCs w:val="22"/>
          <w:lang w:val="it-IT"/>
        </w:rPr>
        <w:t xml:space="preserve"> allo sviluppo delle rinnovabili</w:t>
      </w:r>
      <w:r w:rsidR="00965F4F">
        <w:rPr>
          <w:rFonts w:ascii="Life Sans" w:hAnsi="Life Sans" w:cs="Times New Roman"/>
          <w:sz w:val="22"/>
          <w:szCs w:val="22"/>
          <w:lang w:val="it-IT"/>
        </w:rPr>
        <w:t>.</w:t>
      </w:r>
    </w:p>
    <w:p w14:paraId="38BD44B3" w14:textId="7919EECE" w:rsidR="00D85031" w:rsidRPr="00AB472C" w:rsidRDefault="00D85031" w:rsidP="009877D1">
      <w:pPr>
        <w:jc w:val="both"/>
        <w:rPr>
          <w:rFonts w:ascii="Life Sans" w:hAnsi="Life Sans" w:cs="Times New Roman"/>
          <w:i/>
          <w:iCs/>
          <w:sz w:val="22"/>
          <w:szCs w:val="22"/>
          <w:lang w:val="it-IT"/>
        </w:rPr>
      </w:pPr>
      <w:r w:rsidRPr="00D85031">
        <w:rPr>
          <w:rFonts w:ascii="Life Sans" w:hAnsi="Life Sans" w:cs="Times New Roman"/>
          <w:sz w:val="22"/>
          <w:szCs w:val="22"/>
          <w:lang w:val="it-IT"/>
        </w:rPr>
        <w:t>"</w:t>
      </w:r>
      <w:r w:rsidRPr="008D0582">
        <w:rPr>
          <w:rFonts w:ascii="Life Sans" w:hAnsi="Life Sans" w:cs="Times New Roman"/>
          <w:i/>
          <w:iCs/>
          <w:sz w:val="22"/>
          <w:szCs w:val="22"/>
          <w:lang w:val="it-IT"/>
        </w:rPr>
        <w:t>La necessità di rafforzare gli investimenti nella transizione ecologica rappresenta oggi una priorità imprescindibile per l’Italia. L’attuale contesto geopolitico pone l’urgenza di accelerare il percorso verso l’autonomia energetica del Paese. In questo quadro, A2A è impegnata a sostenere lo sviluppo di infrastrutture green, contribuendo in modo concreto alla sicurezza e alla sostenibilità del sistema energetico nazionale</w:t>
      </w:r>
      <w:r w:rsidRPr="00D85031">
        <w:rPr>
          <w:rFonts w:ascii="Life Sans" w:hAnsi="Life Sans" w:cs="Times New Roman"/>
          <w:sz w:val="22"/>
          <w:szCs w:val="22"/>
          <w:lang w:val="it-IT"/>
        </w:rPr>
        <w:t>" –dichiara </w:t>
      </w:r>
      <w:r w:rsidRPr="00D85031">
        <w:rPr>
          <w:rFonts w:ascii="Life Sans" w:hAnsi="Life Sans" w:cs="Times New Roman"/>
          <w:b/>
          <w:bCs/>
          <w:sz w:val="22"/>
          <w:szCs w:val="22"/>
          <w:lang w:val="it-IT"/>
        </w:rPr>
        <w:t>Renato Mazzoncini, Amministratore Delegato di A2A</w:t>
      </w:r>
      <w:r w:rsidRPr="00D85031">
        <w:rPr>
          <w:rFonts w:ascii="Life Sans" w:hAnsi="Life Sans" w:cs="Times New Roman"/>
          <w:sz w:val="22"/>
          <w:szCs w:val="22"/>
          <w:lang w:val="it-IT"/>
        </w:rPr>
        <w:t>. “</w:t>
      </w:r>
      <w:r w:rsidRPr="008D0582">
        <w:rPr>
          <w:rFonts w:ascii="Life Sans" w:hAnsi="Life Sans" w:cs="Times New Roman"/>
          <w:i/>
          <w:iCs/>
          <w:sz w:val="22"/>
          <w:szCs w:val="22"/>
          <w:lang w:val="it-IT"/>
        </w:rPr>
        <w:t>Il Mezzogiorno assume un ruolo strategico: l’88% delle richieste di nuove connessioni per impianti rinnovabili in fase avanzata proviene dalle regioni del Sud e dalle isole, a conferma di un potenziale straordinario per il consolidamento del tessuto produttivo e la decarbonizzazione. –conclude </w:t>
      </w:r>
      <w:r w:rsidRPr="00E0544D">
        <w:rPr>
          <w:rFonts w:ascii="Life Sans" w:hAnsi="Life Sans" w:cs="Times New Roman"/>
          <w:b/>
          <w:bCs/>
          <w:i/>
          <w:iCs/>
          <w:sz w:val="22"/>
          <w:szCs w:val="22"/>
          <w:lang w:val="it-IT"/>
        </w:rPr>
        <w:t>Mazzoncini</w:t>
      </w:r>
      <w:r w:rsidRPr="008D0582">
        <w:rPr>
          <w:rFonts w:ascii="Life Sans" w:hAnsi="Life Sans" w:cs="Times New Roman"/>
          <w:i/>
          <w:iCs/>
          <w:sz w:val="22"/>
          <w:szCs w:val="22"/>
          <w:lang w:val="it-IT"/>
        </w:rPr>
        <w:t> - La sfida, oggi, è riuscire</w:t>
      </w:r>
      <w:r w:rsidR="00072030">
        <w:rPr>
          <w:rFonts w:ascii="Life Sans" w:hAnsi="Life Sans" w:cs="Times New Roman"/>
          <w:i/>
          <w:iCs/>
          <w:sz w:val="22"/>
          <w:szCs w:val="22"/>
          <w:lang w:val="it-IT"/>
        </w:rPr>
        <w:t xml:space="preserve"> </w:t>
      </w:r>
      <w:r w:rsidRPr="008D0582">
        <w:rPr>
          <w:rFonts w:ascii="Life Sans" w:hAnsi="Life Sans" w:cs="Times New Roman"/>
          <w:i/>
          <w:iCs/>
          <w:sz w:val="22"/>
          <w:szCs w:val="22"/>
          <w:lang w:val="it-IT"/>
        </w:rPr>
        <w:t xml:space="preserve">a cogliere questa </w:t>
      </w:r>
      <w:r w:rsidR="00AB472C">
        <w:rPr>
          <w:rFonts w:ascii="Life Sans" w:hAnsi="Life Sans" w:cs="Times New Roman"/>
          <w:i/>
          <w:iCs/>
          <w:sz w:val="22"/>
          <w:szCs w:val="22"/>
          <w:lang w:val="it-IT"/>
        </w:rPr>
        <w:t xml:space="preserve"> </w:t>
      </w:r>
      <w:r w:rsidR="007D08A1">
        <w:rPr>
          <w:rFonts w:ascii="Life Sans" w:hAnsi="Life Sans" w:cs="Times New Roman"/>
          <w:i/>
          <w:iCs/>
          <w:sz w:val="22"/>
          <w:szCs w:val="22"/>
          <w:lang w:val="it-IT"/>
        </w:rPr>
        <w:t xml:space="preserve"> </w:t>
      </w:r>
      <w:r w:rsidRPr="008D0582">
        <w:rPr>
          <w:rFonts w:ascii="Life Sans" w:hAnsi="Life Sans" w:cs="Times New Roman"/>
          <w:i/>
          <w:iCs/>
          <w:sz w:val="22"/>
          <w:szCs w:val="22"/>
          <w:lang w:val="it-IT"/>
        </w:rPr>
        <w:t>opportunità, attraverso un quadro normativo</w:t>
      </w:r>
      <w:r w:rsidR="00ED065B" w:rsidRPr="008D0582">
        <w:rPr>
          <w:rFonts w:ascii="Life Sans" w:hAnsi="Life Sans" w:cs="Times New Roman"/>
          <w:i/>
          <w:iCs/>
          <w:sz w:val="22"/>
          <w:szCs w:val="22"/>
          <w:lang w:val="it-IT"/>
        </w:rPr>
        <w:t xml:space="preserve"> e regolatorio</w:t>
      </w:r>
      <w:r w:rsidRPr="008D0582">
        <w:rPr>
          <w:rFonts w:ascii="Life Sans" w:hAnsi="Life Sans" w:cs="Times New Roman"/>
          <w:i/>
          <w:iCs/>
          <w:sz w:val="22"/>
          <w:szCs w:val="22"/>
          <w:lang w:val="it-IT"/>
        </w:rPr>
        <w:t> equilibrato e coerente che renda sostenibili nel tempo investimenti, industria e occupazione</w:t>
      </w:r>
      <w:r w:rsidRPr="00D85031">
        <w:rPr>
          <w:rFonts w:ascii="Life Sans" w:hAnsi="Life Sans" w:cs="Times New Roman"/>
          <w:sz w:val="22"/>
          <w:szCs w:val="22"/>
          <w:lang w:val="it-IT"/>
        </w:rPr>
        <w:t>." </w:t>
      </w:r>
    </w:p>
    <w:p w14:paraId="4A9A21D3" w14:textId="77777777" w:rsidR="007D08A1" w:rsidRDefault="007D08A1" w:rsidP="0872EE40">
      <w:pPr>
        <w:jc w:val="both"/>
        <w:rPr>
          <w:rFonts w:ascii="Life Sans" w:hAnsi="Life Sans" w:cs="Times New Roman"/>
          <w:sz w:val="22"/>
          <w:szCs w:val="22"/>
          <w:lang w:val="it-IT"/>
        </w:rPr>
      </w:pPr>
    </w:p>
    <w:p w14:paraId="12E51884" w14:textId="77777777" w:rsidR="007D08A1" w:rsidRDefault="007D08A1" w:rsidP="0872EE40">
      <w:pPr>
        <w:jc w:val="both"/>
        <w:rPr>
          <w:rFonts w:ascii="Life Sans" w:hAnsi="Life Sans" w:cs="Times New Roman"/>
          <w:sz w:val="22"/>
          <w:szCs w:val="22"/>
          <w:lang w:val="it-IT"/>
        </w:rPr>
      </w:pPr>
    </w:p>
    <w:p w14:paraId="16707ED0" w14:textId="77777777" w:rsidR="00D61FCD" w:rsidRDefault="00D61FCD" w:rsidP="0872EE40">
      <w:pPr>
        <w:jc w:val="both"/>
        <w:rPr>
          <w:rFonts w:ascii="Life Sans" w:hAnsi="Life Sans" w:cs="Times New Roman"/>
          <w:sz w:val="22"/>
          <w:szCs w:val="22"/>
          <w:lang w:val="it-IT"/>
        </w:rPr>
      </w:pPr>
    </w:p>
    <w:p w14:paraId="74C3A8A5" w14:textId="7A3D22E4" w:rsidR="00402EAC" w:rsidRPr="008D0582" w:rsidRDefault="00402EAC" w:rsidP="0872EE40">
      <w:pPr>
        <w:jc w:val="both"/>
        <w:rPr>
          <w:rFonts w:ascii="Life Sans" w:hAnsi="Life Sans" w:cs="Times New Roman"/>
          <w:i/>
          <w:iCs/>
          <w:sz w:val="22"/>
          <w:szCs w:val="22"/>
          <w:lang w:val="it-IT"/>
        </w:rPr>
      </w:pPr>
      <w:r w:rsidRPr="0872EE40">
        <w:rPr>
          <w:rFonts w:ascii="Life Sans" w:hAnsi="Life Sans" w:cs="Times New Roman"/>
          <w:sz w:val="22"/>
          <w:szCs w:val="22"/>
          <w:lang w:val="it-IT"/>
        </w:rPr>
        <w:t>Secondo</w:t>
      </w:r>
      <w:r w:rsidRPr="0872EE40">
        <w:rPr>
          <w:rFonts w:ascii="Life Sans" w:hAnsi="Life Sans" w:cs="Times New Roman"/>
          <w:b/>
          <w:bCs/>
          <w:sz w:val="22"/>
          <w:szCs w:val="22"/>
          <w:lang w:val="it-IT"/>
        </w:rPr>
        <w:t xml:space="preserve"> Luca Bianchi</w:t>
      </w:r>
      <w:r w:rsidR="008D0582" w:rsidRPr="0872EE40">
        <w:rPr>
          <w:rFonts w:ascii="Life Sans" w:hAnsi="Life Sans" w:cs="Times New Roman"/>
          <w:b/>
          <w:bCs/>
          <w:sz w:val="22"/>
          <w:szCs w:val="22"/>
          <w:lang w:val="it-IT"/>
        </w:rPr>
        <w:t xml:space="preserve"> Direttore Generale SVIMEZ</w:t>
      </w:r>
      <w:r w:rsidRPr="0872EE40">
        <w:rPr>
          <w:rFonts w:ascii="Life Sans" w:hAnsi="Life Sans" w:cs="Times New Roman"/>
          <w:sz w:val="22"/>
          <w:szCs w:val="22"/>
          <w:lang w:val="it-IT"/>
        </w:rPr>
        <w:t xml:space="preserve"> “</w:t>
      </w:r>
      <w:r w:rsidRPr="0872EE40">
        <w:rPr>
          <w:rFonts w:ascii="Life Sans" w:hAnsi="Life Sans" w:cs="Times New Roman"/>
          <w:i/>
          <w:iCs/>
          <w:sz w:val="22"/>
          <w:szCs w:val="22"/>
          <w:lang w:val="it-IT"/>
        </w:rPr>
        <w:t>In uno scenario globale sempre più caratterizzato dall’utilizzo strategico delle forniture energetiche da parte dei paesi produttori, l’autonomia energetica europea diventa ancora più urgente e la transizione alle rinnovabili è un tassello cruciale. Il Mezzogiorno è al centro della transizione, ospitando quasi il 50% della capacità aggiuntiva necessaria entro il 2030 per centrare i target del Pniec. Questa trasformazione rappresenta un’opportunità formidabile per creare lavoro qualificato e trattenere i giovani del Sud”.</w:t>
      </w:r>
    </w:p>
    <w:p w14:paraId="15F17010" w14:textId="2801952F" w:rsidR="00ED065B" w:rsidRPr="000B13DF" w:rsidRDefault="00980748" w:rsidP="0872EE40">
      <w:pPr>
        <w:jc w:val="both"/>
        <w:rPr>
          <w:rFonts w:ascii="Life Sans" w:hAnsi="Life Sans" w:cs="Times New Roman"/>
          <w:sz w:val="22"/>
          <w:szCs w:val="22"/>
          <w:lang w:val="it-IT"/>
        </w:rPr>
      </w:pPr>
      <w:r w:rsidRPr="00E53C8E">
        <w:rPr>
          <w:rFonts w:ascii="Life Sans" w:hAnsi="Life Sans" w:cs="Times New Roman"/>
          <w:b/>
          <w:bCs/>
          <w:sz w:val="22"/>
          <w:szCs w:val="22"/>
          <w:lang w:val="it-IT"/>
        </w:rPr>
        <w:t>Simonetta Giordani</w:t>
      </w:r>
      <w:r w:rsidRPr="0872EE40">
        <w:rPr>
          <w:rFonts w:ascii="Life Sans" w:hAnsi="Life Sans" w:cs="Times New Roman"/>
          <w:sz w:val="22"/>
          <w:szCs w:val="22"/>
          <w:lang w:val="it-IT"/>
        </w:rPr>
        <w:t xml:space="preserve">, </w:t>
      </w:r>
      <w:r w:rsidRPr="00E53C8E">
        <w:rPr>
          <w:rFonts w:ascii="Life Sans" w:hAnsi="Life Sans" w:cs="Times New Roman"/>
          <w:b/>
          <w:bCs/>
          <w:sz w:val="22"/>
          <w:szCs w:val="22"/>
          <w:lang w:val="it-IT"/>
        </w:rPr>
        <w:t>Segretario Generale Associazione Civita</w:t>
      </w:r>
      <w:r w:rsidRPr="0872EE40">
        <w:rPr>
          <w:rFonts w:ascii="Life Sans" w:hAnsi="Life Sans" w:cs="Times New Roman"/>
          <w:sz w:val="22"/>
          <w:szCs w:val="22"/>
          <w:lang w:val="it-IT"/>
        </w:rPr>
        <w:t>,</w:t>
      </w:r>
      <w:r w:rsidR="000B13DF" w:rsidRPr="0872EE40">
        <w:rPr>
          <w:rFonts w:ascii="Life Sans" w:hAnsi="Life Sans" w:cs="Times New Roman"/>
          <w:sz w:val="22"/>
          <w:szCs w:val="22"/>
          <w:lang w:val="it-IT"/>
        </w:rPr>
        <w:t xml:space="preserve"> realtà che opera da quasi 40 anni nel promuovere il dialogo e la collaborazione tra mondo della cultura e dell’impresa,</w:t>
      </w:r>
      <w:r w:rsidRPr="0872EE40">
        <w:rPr>
          <w:rFonts w:ascii="Life Sans" w:hAnsi="Life Sans" w:cs="Times New Roman"/>
          <w:sz w:val="22"/>
          <w:szCs w:val="22"/>
          <w:lang w:val="it-IT"/>
        </w:rPr>
        <w:t xml:space="preserve"> ha sottolineato come “</w:t>
      </w:r>
      <w:r w:rsidRPr="00E53C8E">
        <w:rPr>
          <w:rFonts w:ascii="Life Sans" w:hAnsi="Life Sans" w:cs="Times New Roman"/>
          <w:i/>
          <w:iCs/>
          <w:sz w:val="22"/>
          <w:szCs w:val="22"/>
          <w:lang w:val="it-IT"/>
        </w:rPr>
        <w:t>La transizione energetica rappresenta una importante opportunità di sviluppo e di occupazione per il Sud.  In questo senso crediamo che il confronto tra istituzioni centrali, comunità locali, aziende e Terzo Settore sia la strada maestra per analizzare come si sta ridisegnando il mercato del lavoro al Sud e per comprendere come realizzare concretamente progetti sui territori ad alto impatto sociale.</w:t>
      </w:r>
      <w:r w:rsidR="002B5277" w:rsidRPr="00E53C8E">
        <w:rPr>
          <w:rFonts w:ascii="Life Sans" w:hAnsi="Life Sans" w:cs="Times New Roman"/>
          <w:i/>
          <w:iCs/>
          <w:sz w:val="22"/>
          <w:szCs w:val="22"/>
          <w:lang w:val="it-IT"/>
        </w:rPr>
        <w:t xml:space="preserve"> Le energie rinnovabili stanno generando nuove competenze, professioni e percorsi formativi, creando opportunità strategiche per attrarre investimenti e valorizzare i giovani talenti. L’energia pulita quindi non è un punto di arrivo, ma una piattaforma per costruire futuro e opportunità per le nuove generazioni</w:t>
      </w:r>
      <w:r w:rsidR="04CBF878" w:rsidRPr="0872EE40">
        <w:rPr>
          <w:rFonts w:ascii="Life Sans" w:hAnsi="Life Sans" w:cs="Times New Roman"/>
          <w:sz w:val="22"/>
          <w:szCs w:val="22"/>
          <w:lang w:val="it-IT"/>
        </w:rPr>
        <w:t>.</w:t>
      </w:r>
      <w:r w:rsidRPr="0872EE40">
        <w:rPr>
          <w:rFonts w:ascii="Life Sans" w:hAnsi="Life Sans" w:cs="Times New Roman"/>
          <w:sz w:val="22"/>
          <w:szCs w:val="22"/>
          <w:lang w:val="it-IT"/>
        </w:rPr>
        <w:t>”</w:t>
      </w:r>
    </w:p>
    <w:p w14:paraId="416DA36B" w14:textId="3815FCB5" w:rsidR="00980748" w:rsidRDefault="00980748" w:rsidP="0872EE40">
      <w:pPr>
        <w:jc w:val="both"/>
        <w:rPr>
          <w:rFonts w:ascii="Life Sans" w:hAnsi="Life Sans" w:cs="Times New Roman"/>
          <w:sz w:val="22"/>
          <w:szCs w:val="22"/>
          <w:lang w:val="it-IT"/>
        </w:rPr>
      </w:pPr>
      <w:r w:rsidRPr="0872EE40">
        <w:rPr>
          <w:rFonts w:ascii="Life Sans" w:hAnsi="Life Sans" w:cs="Times New Roman"/>
          <w:sz w:val="22"/>
          <w:szCs w:val="22"/>
          <w:lang w:val="it-IT"/>
        </w:rPr>
        <w:t>Nel corso dell’evento sono</w:t>
      </w:r>
      <w:r w:rsidR="000B13DF" w:rsidRPr="0872EE40">
        <w:rPr>
          <w:rFonts w:ascii="Life Sans" w:hAnsi="Life Sans" w:cs="Times New Roman"/>
          <w:sz w:val="22"/>
          <w:szCs w:val="22"/>
          <w:lang w:val="it-IT"/>
        </w:rPr>
        <w:t xml:space="preserve"> inoltre</w:t>
      </w:r>
      <w:r w:rsidRPr="0872EE40">
        <w:rPr>
          <w:rFonts w:ascii="Life Sans" w:hAnsi="Life Sans" w:cs="Times New Roman"/>
          <w:sz w:val="22"/>
          <w:szCs w:val="22"/>
          <w:lang w:val="it-IT"/>
        </w:rPr>
        <w:t xml:space="preserve"> intervenuti </w:t>
      </w:r>
      <w:r w:rsidRPr="00E53C8E">
        <w:rPr>
          <w:rFonts w:ascii="Life Sans" w:hAnsi="Life Sans" w:cs="Times New Roman"/>
          <w:b/>
          <w:bCs/>
          <w:sz w:val="22"/>
          <w:szCs w:val="22"/>
          <w:lang w:val="it-IT"/>
        </w:rPr>
        <w:t>Ilaria Catastini</w:t>
      </w:r>
      <w:r w:rsidRPr="0872EE40">
        <w:rPr>
          <w:rFonts w:ascii="Life Sans" w:hAnsi="Life Sans" w:cs="Times New Roman"/>
          <w:sz w:val="22"/>
          <w:szCs w:val="22"/>
          <w:lang w:val="it-IT"/>
        </w:rPr>
        <w:t xml:space="preserve">, Direttore Generale Fondazione MAIRE-ETS, </w:t>
      </w:r>
      <w:r w:rsidRPr="00E53C8E">
        <w:rPr>
          <w:rFonts w:ascii="Life Sans" w:hAnsi="Life Sans" w:cs="Times New Roman"/>
          <w:b/>
          <w:bCs/>
          <w:sz w:val="22"/>
          <w:szCs w:val="22"/>
          <w:lang w:val="it-IT"/>
        </w:rPr>
        <w:t>Nicola Dell’Acqua</w:t>
      </w:r>
      <w:r w:rsidRPr="0872EE40">
        <w:rPr>
          <w:rFonts w:ascii="Life Sans" w:hAnsi="Life Sans" w:cs="Times New Roman"/>
          <w:sz w:val="22"/>
          <w:szCs w:val="22"/>
          <w:lang w:val="it-IT"/>
        </w:rPr>
        <w:t xml:space="preserve">, Presidente ARERA, </w:t>
      </w:r>
      <w:r w:rsidRPr="00E53C8E">
        <w:rPr>
          <w:rFonts w:ascii="Life Sans" w:hAnsi="Life Sans" w:cs="Times New Roman"/>
          <w:b/>
          <w:bCs/>
          <w:sz w:val="22"/>
          <w:szCs w:val="22"/>
          <w:lang w:val="it-IT"/>
        </w:rPr>
        <w:t>Claudio De Vincenti</w:t>
      </w:r>
      <w:r w:rsidRPr="0872EE40">
        <w:rPr>
          <w:rFonts w:ascii="Life Sans" w:hAnsi="Life Sans" w:cs="Times New Roman"/>
          <w:sz w:val="22"/>
          <w:szCs w:val="22"/>
          <w:lang w:val="it-IT"/>
        </w:rPr>
        <w:t xml:space="preserve">, Presidente Onorario Fondazione Merita, </w:t>
      </w:r>
      <w:r w:rsidRPr="00E53C8E">
        <w:rPr>
          <w:rFonts w:ascii="Life Sans" w:hAnsi="Life Sans" w:cs="Times New Roman"/>
          <w:b/>
          <w:bCs/>
          <w:sz w:val="22"/>
          <w:szCs w:val="22"/>
          <w:lang w:val="it-IT"/>
        </w:rPr>
        <w:t>Fabio Maisto</w:t>
      </w:r>
      <w:r w:rsidRPr="0872EE40">
        <w:rPr>
          <w:rFonts w:ascii="Life Sans" w:hAnsi="Life Sans" w:cs="Times New Roman"/>
          <w:sz w:val="22"/>
          <w:szCs w:val="22"/>
          <w:lang w:val="it-IT"/>
        </w:rPr>
        <w:t>, Head of Regional Affairs A2A.</w:t>
      </w:r>
      <w:r w:rsidR="000B13DF" w:rsidRPr="0872EE40">
        <w:rPr>
          <w:rFonts w:ascii="Life Sans" w:hAnsi="Life Sans" w:cs="Times New Roman"/>
          <w:sz w:val="22"/>
          <w:szCs w:val="22"/>
          <w:lang w:val="it-IT"/>
        </w:rPr>
        <w:t xml:space="preserve"> </w:t>
      </w:r>
      <w:r w:rsidRPr="0872EE40">
        <w:rPr>
          <w:rFonts w:ascii="Life Sans" w:hAnsi="Life Sans" w:cs="Times New Roman"/>
          <w:sz w:val="22"/>
          <w:szCs w:val="22"/>
          <w:lang w:val="it-IT"/>
        </w:rPr>
        <w:t xml:space="preserve">La chiusura e le conclusioni istituzionali sono state affidate a </w:t>
      </w:r>
      <w:r w:rsidRPr="00E53C8E">
        <w:rPr>
          <w:rFonts w:ascii="Life Sans" w:hAnsi="Life Sans" w:cs="Times New Roman"/>
          <w:b/>
          <w:bCs/>
          <w:sz w:val="22"/>
          <w:szCs w:val="22"/>
          <w:lang w:val="it-IT"/>
        </w:rPr>
        <w:t>Giuseppe Di Giacomo Pepe</w:t>
      </w:r>
      <w:r w:rsidRPr="0872EE40">
        <w:rPr>
          <w:rFonts w:ascii="Life Sans" w:hAnsi="Life Sans" w:cs="Times New Roman"/>
          <w:sz w:val="22"/>
          <w:szCs w:val="22"/>
          <w:lang w:val="it-IT"/>
        </w:rPr>
        <w:t xml:space="preserve">, Capo segreteria tecnica del Sottosegretario di Stato alla Presidenza del </w:t>
      </w:r>
      <w:proofErr w:type="gramStart"/>
      <w:r w:rsidRPr="0872EE40">
        <w:rPr>
          <w:rFonts w:ascii="Life Sans" w:hAnsi="Life Sans" w:cs="Times New Roman"/>
          <w:sz w:val="22"/>
          <w:szCs w:val="22"/>
          <w:lang w:val="it-IT"/>
        </w:rPr>
        <w:t>Consiglio dei Ministri</w:t>
      </w:r>
      <w:proofErr w:type="gramEnd"/>
      <w:r w:rsidRPr="0872EE40">
        <w:rPr>
          <w:rFonts w:ascii="Life Sans" w:hAnsi="Life Sans" w:cs="Times New Roman"/>
          <w:sz w:val="22"/>
          <w:szCs w:val="22"/>
          <w:lang w:val="it-IT"/>
        </w:rPr>
        <w:t>, con delega di funzioni in materia di politiche per il Sud.</w:t>
      </w:r>
    </w:p>
    <w:p w14:paraId="76970E57" w14:textId="37ED92BD" w:rsidR="00D61FCD" w:rsidRDefault="00D61FCD" w:rsidP="0872EE40">
      <w:pPr>
        <w:jc w:val="both"/>
        <w:rPr>
          <w:rFonts w:ascii="Life Sans" w:hAnsi="Life Sans" w:cs="Times New Roman"/>
          <w:sz w:val="22"/>
          <w:szCs w:val="22"/>
          <w:lang w:val="it-IT"/>
        </w:rPr>
      </w:pPr>
      <w:r>
        <w:rPr>
          <w:rFonts w:ascii="Life Sans" w:hAnsi="Life Sans" w:cs="Times New Roman"/>
          <w:sz w:val="22"/>
          <w:szCs w:val="22"/>
          <w:lang w:val="it-IT"/>
        </w:rPr>
        <w:t>“</w:t>
      </w:r>
      <w:r w:rsidRPr="00D61FCD">
        <w:rPr>
          <w:rFonts w:ascii="Life Sans" w:hAnsi="Life Sans" w:cs="Times New Roman"/>
          <w:sz w:val="22"/>
          <w:szCs w:val="22"/>
          <w:lang w:val="it-IT"/>
        </w:rPr>
        <w:t>ARERA dovrà essere interlocutore autorevole in Europa, portare la voce dell'Italia nei tavoli regolativi continentali, e costruire — con rigore tecnico e visione strategica — le condizioni affinché la transizione energetica sia giusta, e non un nuovo fattore di disuguaglianza. Il Mezzogiorno deve essere protagonista di questa transizione.</w:t>
      </w:r>
      <w:r>
        <w:rPr>
          <w:rFonts w:ascii="Life Sans" w:hAnsi="Life Sans" w:cs="Times New Roman"/>
          <w:sz w:val="22"/>
          <w:szCs w:val="22"/>
          <w:lang w:val="it-IT"/>
        </w:rPr>
        <w:t>” Così il Presidente di Arera, Nicola Dell’Acqua.</w:t>
      </w:r>
    </w:p>
    <w:p w14:paraId="6E5D1369" w14:textId="6F0B896E" w:rsidR="00CC79A6" w:rsidRDefault="00CC79A6" w:rsidP="00CC79A6">
      <w:pPr>
        <w:jc w:val="both"/>
        <w:rPr>
          <w:rFonts w:ascii="Life Sans" w:hAnsi="Life Sans" w:cs="Times New Roman"/>
          <w:sz w:val="22"/>
          <w:szCs w:val="22"/>
          <w:lang w:val="it-IT"/>
        </w:rPr>
      </w:pPr>
      <w:r>
        <w:rPr>
          <w:rFonts w:ascii="Life Sans" w:hAnsi="Life Sans" w:cs="Times New Roman"/>
          <w:sz w:val="22"/>
          <w:szCs w:val="22"/>
          <w:lang w:val="it-IT"/>
        </w:rPr>
        <w:t xml:space="preserve">Nel suo messaggio </w:t>
      </w:r>
      <w:r w:rsidR="00B90A74">
        <w:rPr>
          <w:rFonts w:ascii="Life Sans" w:hAnsi="Life Sans" w:cs="Times New Roman"/>
          <w:sz w:val="22"/>
          <w:szCs w:val="22"/>
          <w:lang w:val="it-IT"/>
        </w:rPr>
        <w:t xml:space="preserve">in occasione dell’evento, </w:t>
      </w:r>
      <w:r w:rsidR="00B90A74" w:rsidRPr="00B90A74">
        <w:rPr>
          <w:rFonts w:ascii="Life Sans" w:hAnsi="Life Sans" w:cs="Times New Roman"/>
          <w:sz w:val="22"/>
          <w:szCs w:val="22"/>
          <w:lang w:val="it-IT"/>
        </w:rPr>
        <w:t xml:space="preserve">Luigi Sbarra, Sottosegretario di Stato alla Presidenza del </w:t>
      </w:r>
      <w:proofErr w:type="gramStart"/>
      <w:r w:rsidR="00B90A74" w:rsidRPr="00B90A74">
        <w:rPr>
          <w:rFonts w:ascii="Life Sans" w:hAnsi="Life Sans" w:cs="Times New Roman"/>
          <w:sz w:val="22"/>
          <w:szCs w:val="22"/>
          <w:lang w:val="it-IT"/>
        </w:rPr>
        <w:t>Consiglio dei Ministri</w:t>
      </w:r>
      <w:proofErr w:type="gramEnd"/>
      <w:r w:rsidR="00B90A74" w:rsidRPr="00B90A74">
        <w:rPr>
          <w:rFonts w:ascii="Life Sans" w:hAnsi="Life Sans" w:cs="Times New Roman"/>
          <w:sz w:val="22"/>
          <w:szCs w:val="22"/>
          <w:lang w:val="it-IT"/>
        </w:rPr>
        <w:t xml:space="preserve"> con delega di funzioni in materia di politiche per il Sud</w:t>
      </w:r>
      <w:r w:rsidR="00B90A74">
        <w:rPr>
          <w:rFonts w:ascii="Life Sans" w:hAnsi="Life Sans" w:cs="Times New Roman"/>
          <w:sz w:val="22"/>
          <w:szCs w:val="22"/>
          <w:lang w:val="it-IT"/>
        </w:rPr>
        <w:t>, ha dichiarato che: “</w:t>
      </w:r>
      <w:r w:rsidRPr="00CC79A6">
        <w:rPr>
          <w:rFonts w:ascii="Life Sans" w:hAnsi="Life Sans" w:cs="Times New Roman"/>
          <w:sz w:val="22"/>
          <w:szCs w:val="22"/>
          <w:lang w:val="it-IT"/>
        </w:rPr>
        <w:t>La transizione energetica rappresenta oggi uno snodo decisivo per la nostra crescita economica e sociale. Non è soltanto una sfida tecnica, ma una leva fondamentale per rafforzare la competitività, promuovere la sostenibilità e generare nuove opportunità di sviluppo.</w:t>
      </w:r>
      <w:r w:rsidR="00B90A74">
        <w:rPr>
          <w:rFonts w:ascii="Life Sans" w:hAnsi="Life Sans" w:cs="Times New Roman"/>
          <w:sz w:val="22"/>
          <w:szCs w:val="22"/>
          <w:lang w:val="it-IT"/>
        </w:rPr>
        <w:t xml:space="preserve"> </w:t>
      </w:r>
      <w:r w:rsidRPr="00CC79A6">
        <w:rPr>
          <w:rFonts w:ascii="Life Sans" w:hAnsi="Life Sans" w:cs="Times New Roman"/>
          <w:sz w:val="22"/>
          <w:szCs w:val="22"/>
          <w:lang w:val="it-IT"/>
        </w:rPr>
        <w:t>In questo quadro, il Mezzogiorno può svolgere un ruolo da protagonista, valorizzando le proprie potenzialità e diventando un motore di innovazione e di crescita, soprattutto per le nuove generazioni.</w:t>
      </w:r>
      <w:r w:rsidR="00B90A74">
        <w:rPr>
          <w:rFonts w:ascii="Life Sans" w:hAnsi="Life Sans" w:cs="Times New Roman"/>
          <w:sz w:val="22"/>
          <w:szCs w:val="22"/>
          <w:lang w:val="it-IT"/>
        </w:rPr>
        <w:t xml:space="preserve"> </w:t>
      </w:r>
      <w:r w:rsidRPr="00CC79A6">
        <w:rPr>
          <w:rFonts w:ascii="Life Sans" w:hAnsi="Life Sans" w:cs="Times New Roman"/>
          <w:sz w:val="22"/>
          <w:szCs w:val="22"/>
          <w:lang w:val="it-IT"/>
        </w:rPr>
        <w:t>È necessario proseguire con determinazione lungo questa direttrice, rafforzando la collaborazione tra pubblico e privato e consolidando una visione comune. Solo così sarà possibile trasformare le opportunità in risultati concreti e costruire un futuro più solido, sostenibile e inclusivo per l’intero Paese.”</w:t>
      </w:r>
    </w:p>
    <w:p w14:paraId="231EAFDC" w14:textId="77777777" w:rsidR="005201B2" w:rsidRPr="004D37E4" w:rsidRDefault="005201B2" w:rsidP="005201B2">
      <w:pPr>
        <w:widowControl w:val="0"/>
        <w:autoSpaceDE w:val="0"/>
        <w:autoSpaceDN w:val="0"/>
        <w:adjustRightInd w:val="0"/>
        <w:spacing w:after="0"/>
        <w:rPr>
          <w:rFonts w:ascii="Life Sans" w:hAnsi="Life Sans"/>
          <w:b/>
          <w:bCs/>
          <w:sz w:val="20"/>
          <w:szCs w:val="20"/>
          <w:lang w:val="en-US"/>
        </w:rPr>
      </w:pPr>
      <w:proofErr w:type="spellStart"/>
      <w:r w:rsidRPr="004D37E4">
        <w:rPr>
          <w:rFonts w:ascii="Life Sans" w:hAnsi="Life Sans"/>
          <w:b/>
          <w:bCs/>
          <w:sz w:val="20"/>
          <w:szCs w:val="20"/>
          <w:lang w:val="en-US"/>
        </w:rPr>
        <w:t>Contatti</w:t>
      </w:r>
      <w:proofErr w:type="spellEnd"/>
      <w:r w:rsidRPr="004D37E4">
        <w:rPr>
          <w:rFonts w:ascii="Life Sans" w:hAnsi="Life Sans"/>
          <w:b/>
          <w:bCs/>
          <w:sz w:val="20"/>
          <w:szCs w:val="20"/>
          <w:lang w:val="en-US"/>
        </w:rPr>
        <w:t xml:space="preserve">:  </w:t>
      </w:r>
    </w:p>
    <w:p w14:paraId="6B4D4284" w14:textId="77777777" w:rsidR="005201B2" w:rsidRPr="004D37E4" w:rsidRDefault="005201B2" w:rsidP="005201B2">
      <w:pPr>
        <w:widowControl w:val="0"/>
        <w:autoSpaceDE w:val="0"/>
        <w:autoSpaceDN w:val="0"/>
        <w:adjustRightInd w:val="0"/>
        <w:spacing w:after="0"/>
        <w:rPr>
          <w:rFonts w:ascii="Life Sans" w:hAnsi="Life Sans"/>
          <w:b/>
          <w:bCs/>
          <w:sz w:val="20"/>
          <w:szCs w:val="20"/>
          <w:lang w:val="en-US"/>
        </w:rPr>
      </w:pPr>
      <w:r w:rsidRPr="004D37E4">
        <w:rPr>
          <w:rFonts w:ascii="Life Sans" w:hAnsi="Life Sans"/>
          <w:b/>
          <w:bCs/>
          <w:sz w:val="20"/>
          <w:szCs w:val="20"/>
          <w:lang w:val="en-US"/>
        </w:rPr>
        <w:t xml:space="preserve">Giuseppe Mariano </w:t>
      </w:r>
    </w:p>
    <w:p w14:paraId="0DFDB99E" w14:textId="77777777" w:rsidR="005201B2" w:rsidRPr="004D37E4" w:rsidRDefault="005201B2" w:rsidP="005201B2">
      <w:pPr>
        <w:widowControl w:val="0"/>
        <w:autoSpaceDE w:val="0"/>
        <w:autoSpaceDN w:val="0"/>
        <w:adjustRightInd w:val="0"/>
        <w:spacing w:after="0"/>
        <w:rPr>
          <w:rFonts w:ascii="Life Sans" w:hAnsi="Life Sans"/>
          <w:sz w:val="20"/>
          <w:szCs w:val="20"/>
          <w:lang w:val="en-US"/>
        </w:rPr>
      </w:pPr>
      <w:r w:rsidRPr="004D37E4">
        <w:rPr>
          <w:rFonts w:ascii="Life Sans" w:hAnsi="Life Sans"/>
          <w:sz w:val="20"/>
          <w:szCs w:val="20"/>
          <w:lang w:val="en-US"/>
        </w:rPr>
        <w:t xml:space="preserve">Head of Media Relations, Social Networking and Web  </w:t>
      </w:r>
    </w:p>
    <w:p w14:paraId="59C69905" w14:textId="77777777" w:rsidR="005201B2" w:rsidRPr="004D37E4" w:rsidRDefault="005201B2" w:rsidP="005201B2">
      <w:pPr>
        <w:widowControl w:val="0"/>
        <w:autoSpaceDE w:val="0"/>
        <w:autoSpaceDN w:val="0"/>
        <w:adjustRightInd w:val="0"/>
        <w:spacing w:after="0"/>
        <w:rPr>
          <w:rFonts w:ascii="Life Sans" w:hAnsi="Life Sans"/>
          <w:b/>
          <w:bCs/>
          <w:sz w:val="20"/>
          <w:szCs w:val="20"/>
          <w:lang w:val="it-IT"/>
        </w:rPr>
      </w:pPr>
      <w:r w:rsidRPr="004D37E4">
        <w:rPr>
          <w:rFonts w:ascii="Life Sans" w:hAnsi="Life Sans"/>
          <w:b/>
          <w:bCs/>
          <w:sz w:val="20"/>
          <w:szCs w:val="20"/>
          <w:lang w:val="it-IT"/>
        </w:rPr>
        <w:t xml:space="preserve">Silvia Merlo - Marta Leggio </w:t>
      </w:r>
    </w:p>
    <w:p w14:paraId="32E93E9E" w14:textId="77777777" w:rsidR="005201B2" w:rsidRPr="004D37E4" w:rsidRDefault="005201B2" w:rsidP="005201B2">
      <w:pPr>
        <w:widowControl w:val="0"/>
        <w:autoSpaceDE w:val="0"/>
        <w:autoSpaceDN w:val="0"/>
        <w:adjustRightInd w:val="0"/>
        <w:spacing w:after="0"/>
        <w:rPr>
          <w:rFonts w:ascii="Life Sans" w:hAnsi="Life Sans"/>
          <w:sz w:val="20"/>
          <w:szCs w:val="20"/>
          <w:lang w:val="it-IT"/>
        </w:rPr>
      </w:pPr>
      <w:r w:rsidRPr="004D37E4">
        <w:rPr>
          <w:rFonts w:ascii="Life Sans" w:hAnsi="Life Sans"/>
          <w:sz w:val="20"/>
          <w:szCs w:val="20"/>
          <w:lang w:val="it-IT"/>
        </w:rPr>
        <w:t xml:space="preserve">Ufficio stampa  </w:t>
      </w:r>
    </w:p>
    <w:p w14:paraId="3913F928" w14:textId="77777777" w:rsidR="005201B2" w:rsidRPr="00400292" w:rsidRDefault="005201B2" w:rsidP="005201B2">
      <w:pPr>
        <w:widowControl w:val="0"/>
        <w:autoSpaceDE w:val="0"/>
        <w:autoSpaceDN w:val="0"/>
        <w:adjustRightInd w:val="0"/>
        <w:spacing w:after="0"/>
        <w:rPr>
          <w:rFonts w:ascii="Life Sans" w:hAnsi="Life Sans"/>
          <w:sz w:val="20"/>
          <w:szCs w:val="20"/>
          <w:lang w:val="it-IT"/>
        </w:rPr>
      </w:pPr>
      <w:r w:rsidRPr="00400292">
        <w:rPr>
          <w:rFonts w:ascii="Life Sans" w:hAnsi="Life Sans"/>
          <w:sz w:val="20"/>
          <w:szCs w:val="20"/>
          <w:lang w:val="it-IT"/>
        </w:rPr>
        <w:t xml:space="preserve">ufficiostampa@a2a.it </w:t>
      </w:r>
    </w:p>
    <w:p w14:paraId="4E4A517E" w14:textId="77777777" w:rsidR="005201B2" w:rsidRPr="00400292" w:rsidRDefault="005201B2" w:rsidP="005201B2">
      <w:pPr>
        <w:widowControl w:val="0"/>
        <w:autoSpaceDE w:val="0"/>
        <w:autoSpaceDN w:val="0"/>
        <w:adjustRightInd w:val="0"/>
        <w:spacing w:after="0"/>
        <w:rPr>
          <w:rFonts w:ascii="Life Sans" w:hAnsi="Life Sans"/>
          <w:sz w:val="20"/>
          <w:szCs w:val="20"/>
          <w:lang w:val="it-IT"/>
        </w:rPr>
      </w:pPr>
      <w:r w:rsidRPr="00400292">
        <w:rPr>
          <w:rFonts w:ascii="Life Sans" w:hAnsi="Life Sans"/>
          <w:sz w:val="20"/>
          <w:szCs w:val="20"/>
          <w:lang w:val="it-IT"/>
        </w:rPr>
        <w:lastRenderedPageBreak/>
        <w:t>Tel. [+39] 0277204583</w:t>
      </w:r>
    </w:p>
    <w:p w14:paraId="2D1DF71D" w14:textId="77777777" w:rsidR="00977BF2" w:rsidRPr="00400292" w:rsidRDefault="00977BF2" w:rsidP="005201B2">
      <w:pPr>
        <w:widowControl w:val="0"/>
        <w:autoSpaceDE w:val="0"/>
        <w:autoSpaceDN w:val="0"/>
        <w:adjustRightInd w:val="0"/>
        <w:spacing w:after="0"/>
        <w:rPr>
          <w:rFonts w:ascii="Life Sans" w:hAnsi="Life Sans"/>
          <w:sz w:val="20"/>
          <w:szCs w:val="20"/>
          <w:lang w:val="it-IT"/>
        </w:rPr>
      </w:pPr>
    </w:p>
    <w:p w14:paraId="4F751267" w14:textId="1D8B1951" w:rsidR="00977BF2" w:rsidRPr="00400292" w:rsidRDefault="00977BF2" w:rsidP="005201B2">
      <w:pPr>
        <w:widowControl w:val="0"/>
        <w:autoSpaceDE w:val="0"/>
        <w:autoSpaceDN w:val="0"/>
        <w:adjustRightInd w:val="0"/>
        <w:spacing w:after="0"/>
        <w:rPr>
          <w:rFonts w:ascii="Life Sans" w:hAnsi="Life Sans"/>
          <w:sz w:val="20"/>
          <w:szCs w:val="20"/>
          <w:lang w:val="it-IT"/>
        </w:rPr>
      </w:pPr>
      <w:r w:rsidRPr="00400292">
        <w:rPr>
          <w:rFonts w:ascii="Life Sans" w:hAnsi="Life Sans"/>
          <w:sz w:val="20"/>
          <w:szCs w:val="20"/>
          <w:lang w:val="it-IT"/>
        </w:rPr>
        <w:t>Ufficio stampa Associazione Civita</w:t>
      </w:r>
    </w:p>
    <w:p w14:paraId="2F2E9CE0" w14:textId="61130D24" w:rsidR="00977BF2" w:rsidRPr="00400292" w:rsidRDefault="00977BF2" w:rsidP="005201B2">
      <w:pPr>
        <w:widowControl w:val="0"/>
        <w:autoSpaceDE w:val="0"/>
        <w:autoSpaceDN w:val="0"/>
        <w:adjustRightInd w:val="0"/>
        <w:spacing w:after="0"/>
        <w:rPr>
          <w:rFonts w:ascii="Life Sans" w:hAnsi="Life Sans"/>
          <w:sz w:val="20"/>
          <w:szCs w:val="20"/>
          <w:lang w:val="it-IT"/>
        </w:rPr>
      </w:pPr>
      <w:r w:rsidRPr="00400292">
        <w:rPr>
          <w:rFonts w:ascii="Life Sans" w:hAnsi="Life Sans"/>
          <w:sz w:val="20"/>
          <w:szCs w:val="20"/>
          <w:lang w:val="it-IT"/>
        </w:rPr>
        <w:t>Esclapon &amp; Co.</w:t>
      </w:r>
    </w:p>
    <w:p w14:paraId="21CF2154" w14:textId="027C0614" w:rsidR="00977BF2" w:rsidRPr="00400292" w:rsidRDefault="00977BF2" w:rsidP="005201B2">
      <w:pPr>
        <w:widowControl w:val="0"/>
        <w:autoSpaceDE w:val="0"/>
        <w:autoSpaceDN w:val="0"/>
        <w:adjustRightInd w:val="0"/>
        <w:spacing w:after="0"/>
        <w:rPr>
          <w:rFonts w:ascii="Life Sans" w:hAnsi="Life Sans"/>
          <w:sz w:val="20"/>
          <w:szCs w:val="20"/>
          <w:lang w:val="it-IT"/>
        </w:rPr>
      </w:pPr>
      <w:r w:rsidRPr="00400292">
        <w:rPr>
          <w:rFonts w:ascii="Life Sans" w:hAnsi="Life Sans"/>
          <w:sz w:val="20"/>
          <w:szCs w:val="20"/>
          <w:lang w:val="it-IT"/>
        </w:rPr>
        <w:t>Emidio Piccione</w:t>
      </w:r>
    </w:p>
    <w:p w14:paraId="3F296C74" w14:textId="5E2FC852" w:rsidR="00977BF2" w:rsidRPr="00400292" w:rsidRDefault="00977BF2" w:rsidP="005201B2">
      <w:pPr>
        <w:widowControl w:val="0"/>
        <w:autoSpaceDE w:val="0"/>
        <w:autoSpaceDN w:val="0"/>
        <w:adjustRightInd w:val="0"/>
        <w:spacing w:after="0"/>
        <w:rPr>
          <w:rFonts w:ascii="Life Sans" w:hAnsi="Life Sans"/>
          <w:sz w:val="20"/>
          <w:szCs w:val="20"/>
          <w:lang w:val="it-IT"/>
        </w:rPr>
      </w:pPr>
      <w:r w:rsidRPr="00400292">
        <w:rPr>
          <w:rFonts w:ascii="Life Sans" w:hAnsi="Life Sans"/>
          <w:sz w:val="20"/>
          <w:szCs w:val="20"/>
          <w:lang w:val="it-IT"/>
        </w:rPr>
        <w:t>366 62 83 807</w:t>
      </w:r>
    </w:p>
    <w:p w14:paraId="23FD4AA0" w14:textId="3332D198" w:rsidR="00977BF2" w:rsidRPr="00400292" w:rsidRDefault="005B10B6" w:rsidP="005201B2">
      <w:pPr>
        <w:widowControl w:val="0"/>
        <w:autoSpaceDE w:val="0"/>
        <w:autoSpaceDN w:val="0"/>
        <w:adjustRightInd w:val="0"/>
        <w:spacing w:after="0"/>
        <w:rPr>
          <w:rFonts w:ascii="Life Sans" w:hAnsi="Life Sans"/>
          <w:sz w:val="20"/>
          <w:szCs w:val="20"/>
          <w:lang w:val="it-IT"/>
        </w:rPr>
      </w:pPr>
      <w:hyperlink r:id="rId7" w:history="1">
        <w:r w:rsidR="00977BF2" w:rsidRPr="00400292">
          <w:rPr>
            <w:rStyle w:val="Collegamentoipertestuale"/>
            <w:rFonts w:ascii="Life Sans" w:hAnsi="Life Sans"/>
            <w:sz w:val="20"/>
            <w:szCs w:val="20"/>
            <w:lang w:val="it-IT"/>
          </w:rPr>
          <w:t>Emidio.piccione@esclapon.it</w:t>
        </w:r>
      </w:hyperlink>
      <w:r w:rsidR="00977BF2" w:rsidRPr="00400292">
        <w:rPr>
          <w:rFonts w:ascii="Life Sans" w:hAnsi="Life Sans"/>
          <w:sz w:val="20"/>
          <w:szCs w:val="20"/>
          <w:lang w:val="it-IT"/>
        </w:rPr>
        <w:t xml:space="preserve"> </w:t>
      </w:r>
    </w:p>
    <w:p w14:paraId="0FBAEF95" w14:textId="77777777" w:rsidR="00FD713E" w:rsidRPr="00FD713E" w:rsidRDefault="00FD713E" w:rsidP="00B26B47">
      <w:pPr>
        <w:jc w:val="both"/>
        <w:rPr>
          <w:rFonts w:ascii="Life Sans" w:hAnsi="Life Sans" w:cs="Times New Roman"/>
          <w:sz w:val="22"/>
          <w:szCs w:val="22"/>
          <w:lang w:val="it-IT"/>
        </w:rPr>
      </w:pPr>
    </w:p>
    <w:p w14:paraId="08CA66F7" w14:textId="5237145E" w:rsidR="00065BFF" w:rsidRPr="00724ACD" w:rsidRDefault="00065BFF" w:rsidP="002640A9">
      <w:pPr>
        <w:jc w:val="both"/>
        <w:rPr>
          <w:rFonts w:ascii="Life Sans" w:hAnsi="Life Sans"/>
          <w:lang w:val="it-IT"/>
        </w:rPr>
      </w:pPr>
    </w:p>
    <w:sectPr w:rsidR="00065BFF" w:rsidRPr="00724AC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8E851" w14:textId="77777777" w:rsidR="00721B13" w:rsidRDefault="00721B13" w:rsidP="009152DD">
      <w:pPr>
        <w:spacing w:after="0" w:line="240" w:lineRule="auto"/>
      </w:pPr>
      <w:r>
        <w:separator/>
      </w:r>
    </w:p>
  </w:endnote>
  <w:endnote w:type="continuationSeparator" w:id="0">
    <w:p w14:paraId="1E01F33F" w14:textId="77777777" w:rsidR="00721B13" w:rsidRDefault="00721B13" w:rsidP="0091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fe Sans">
    <w:altName w:val="Calibri"/>
    <w:charset w:val="00"/>
    <w:family w:val="auto"/>
    <w:pitch w:val="variable"/>
    <w:sig w:usb0="A00000AF" w:usb1="00003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210"/>
      <w:gridCol w:w="3210"/>
      <w:gridCol w:w="3210"/>
    </w:tblGrid>
    <w:tr w:rsidR="0872EE40" w14:paraId="71380584" w14:textId="77777777" w:rsidTr="0872EE40">
      <w:trPr>
        <w:trHeight w:val="300"/>
      </w:trPr>
      <w:tc>
        <w:tcPr>
          <w:tcW w:w="3210" w:type="dxa"/>
        </w:tcPr>
        <w:p w14:paraId="381CEBFE" w14:textId="56176221" w:rsidR="0872EE40" w:rsidRDefault="0872EE40" w:rsidP="0872EE40">
          <w:pPr>
            <w:ind w:left="-115"/>
          </w:pPr>
        </w:p>
      </w:tc>
      <w:tc>
        <w:tcPr>
          <w:tcW w:w="3210" w:type="dxa"/>
        </w:tcPr>
        <w:p w14:paraId="0C9E824F" w14:textId="0C33CB0D" w:rsidR="0872EE40" w:rsidRDefault="0872EE40" w:rsidP="0872EE40">
          <w:pPr>
            <w:jc w:val="center"/>
          </w:pPr>
        </w:p>
      </w:tc>
      <w:tc>
        <w:tcPr>
          <w:tcW w:w="3210" w:type="dxa"/>
        </w:tcPr>
        <w:p w14:paraId="32218545" w14:textId="1E31D118" w:rsidR="0872EE40" w:rsidRDefault="0872EE40" w:rsidP="0872EE40">
          <w:pPr>
            <w:ind w:right="-115"/>
            <w:jc w:val="right"/>
          </w:pPr>
        </w:p>
      </w:tc>
    </w:tr>
  </w:tbl>
  <w:p w14:paraId="382E3C48" w14:textId="0C8BCC92" w:rsidR="0872EE40" w:rsidRDefault="0872EE40" w:rsidP="0872EE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499BC" w14:textId="77777777" w:rsidR="00721B13" w:rsidRDefault="00721B13" w:rsidP="009152DD">
      <w:pPr>
        <w:spacing w:after="0" w:line="240" w:lineRule="auto"/>
      </w:pPr>
      <w:r>
        <w:separator/>
      </w:r>
    </w:p>
  </w:footnote>
  <w:footnote w:type="continuationSeparator" w:id="0">
    <w:p w14:paraId="072F9877" w14:textId="77777777" w:rsidR="00721B13" w:rsidRDefault="00721B13" w:rsidP="00915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22F24" w14:textId="462D693F" w:rsidR="00382948" w:rsidRDefault="00E53C8E">
    <w:r>
      <w:rPr>
        <w:noProof/>
      </w:rPr>
      <w:drawing>
        <wp:anchor distT="0" distB="0" distL="114300" distR="114300" simplePos="0" relativeHeight="251660800" behindDoc="0" locked="0" layoutInCell="1" allowOverlap="1" wp14:anchorId="2DDA1352" wp14:editId="25B3D968">
          <wp:simplePos x="0" y="0"/>
          <wp:positionH relativeFrom="margin">
            <wp:posOffset>42545</wp:posOffset>
          </wp:positionH>
          <wp:positionV relativeFrom="margin">
            <wp:posOffset>-728345</wp:posOffset>
          </wp:positionV>
          <wp:extent cx="1038225" cy="762000"/>
          <wp:effectExtent l="0" t="0" r="9525" b="0"/>
          <wp:wrapSquare wrapText="bothSides"/>
          <wp:docPr id="936826998" name="Immagine 2" descr="Immagine che contiene Carattere, bianco, log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26998" name="Immagine 2" descr="Immagine che contiene Carattere, bianco, logo, testo&#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144"/>
                  <a:stretch/>
                </pic:blipFill>
                <pic:spPr bwMode="auto">
                  <a:xfrm>
                    <a:off x="0" y="0"/>
                    <a:ext cx="1038225"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713E">
      <w:rPr>
        <w:noProof/>
      </w:rPr>
      <w:drawing>
        <wp:anchor distT="0" distB="0" distL="114300" distR="114300" simplePos="0" relativeHeight="251664896" behindDoc="0" locked="0" layoutInCell="1" allowOverlap="1" wp14:anchorId="09488334" wp14:editId="395C3418">
          <wp:simplePos x="0" y="0"/>
          <wp:positionH relativeFrom="margin">
            <wp:posOffset>2421890</wp:posOffset>
          </wp:positionH>
          <wp:positionV relativeFrom="topMargin">
            <wp:align>bottom</wp:align>
          </wp:positionV>
          <wp:extent cx="1339850" cy="636270"/>
          <wp:effectExtent l="0" t="0" r="0" b="0"/>
          <wp:wrapSquare wrapText="bothSides"/>
          <wp:docPr id="15912113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11312"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1339850" cy="636270"/>
                  </a:xfrm>
                  <a:prstGeom prst="rect">
                    <a:avLst/>
                  </a:prstGeom>
                </pic:spPr>
              </pic:pic>
            </a:graphicData>
          </a:graphic>
        </wp:anchor>
      </w:drawing>
    </w:r>
    <w:r w:rsidR="00382948" w:rsidRPr="00175987">
      <w:rPr>
        <w:noProof/>
      </w:rPr>
      <w:drawing>
        <wp:anchor distT="0" distB="0" distL="114300" distR="114300" simplePos="0" relativeHeight="251654656" behindDoc="0" locked="0" layoutInCell="1" allowOverlap="1" wp14:anchorId="59EE4BDD" wp14:editId="34F62390">
          <wp:simplePos x="0" y="0"/>
          <wp:positionH relativeFrom="margin">
            <wp:align>right</wp:align>
          </wp:positionH>
          <wp:positionV relativeFrom="topMargin">
            <wp:align>bottom</wp:align>
          </wp:positionV>
          <wp:extent cx="1085850" cy="552450"/>
          <wp:effectExtent l="0" t="0" r="0" b="0"/>
          <wp:wrapSquare wrapText="bothSides"/>
          <wp:docPr id="74894884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a:ln>
                    <a:noFill/>
                  </a:ln>
                </pic:spPr>
              </pic:pic>
            </a:graphicData>
          </a:graphic>
        </wp:anchor>
      </w:drawing>
    </w:r>
    <w:r w:rsidR="002B52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C6741"/>
    <w:multiLevelType w:val="multilevel"/>
    <w:tmpl w:val="DC5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8101A"/>
    <w:multiLevelType w:val="hybridMultilevel"/>
    <w:tmpl w:val="CA326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660F0B"/>
    <w:multiLevelType w:val="multilevel"/>
    <w:tmpl w:val="A1BC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897710">
    <w:abstractNumId w:val="0"/>
  </w:num>
  <w:num w:numId="2" w16cid:durableId="712386931">
    <w:abstractNumId w:val="2"/>
  </w:num>
  <w:num w:numId="3" w16cid:durableId="117148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FF"/>
    <w:rsid w:val="0000241E"/>
    <w:rsid w:val="000030D4"/>
    <w:rsid w:val="000047EA"/>
    <w:rsid w:val="00033CE2"/>
    <w:rsid w:val="0004058F"/>
    <w:rsid w:val="00065BFF"/>
    <w:rsid w:val="00065C58"/>
    <w:rsid w:val="00072030"/>
    <w:rsid w:val="000822E9"/>
    <w:rsid w:val="000843ED"/>
    <w:rsid w:val="000A095F"/>
    <w:rsid w:val="000A2EAC"/>
    <w:rsid w:val="000B13DF"/>
    <w:rsid w:val="000C6859"/>
    <w:rsid w:val="000D6298"/>
    <w:rsid w:val="00120D64"/>
    <w:rsid w:val="00134C73"/>
    <w:rsid w:val="00143D1A"/>
    <w:rsid w:val="00170FF5"/>
    <w:rsid w:val="001846F7"/>
    <w:rsid w:val="00192F77"/>
    <w:rsid w:val="001A220A"/>
    <w:rsid w:val="001A728F"/>
    <w:rsid w:val="001C11F3"/>
    <w:rsid w:val="001C13DA"/>
    <w:rsid w:val="001C4FF3"/>
    <w:rsid w:val="001C6AE5"/>
    <w:rsid w:val="001F314E"/>
    <w:rsid w:val="001F3428"/>
    <w:rsid w:val="00222C0E"/>
    <w:rsid w:val="002572D0"/>
    <w:rsid w:val="0026265E"/>
    <w:rsid w:val="002640A9"/>
    <w:rsid w:val="00274B67"/>
    <w:rsid w:val="0028563E"/>
    <w:rsid w:val="00293810"/>
    <w:rsid w:val="002A0094"/>
    <w:rsid w:val="002A4E44"/>
    <w:rsid w:val="002A6ED5"/>
    <w:rsid w:val="002B5277"/>
    <w:rsid w:val="002E7F68"/>
    <w:rsid w:val="002F6FE8"/>
    <w:rsid w:val="00304A37"/>
    <w:rsid w:val="00315850"/>
    <w:rsid w:val="00316537"/>
    <w:rsid w:val="00321CB4"/>
    <w:rsid w:val="00330BA9"/>
    <w:rsid w:val="00330F01"/>
    <w:rsid w:val="0034211C"/>
    <w:rsid w:val="003541E3"/>
    <w:rsid w:val="00381D43"/>
    <w:rsid w:val="00382948"/>
    <w:rsid w:val="00386D70"/>
    <w:rsid w:val="003C1631"/>
    <w:rsid w:val="003C3DF3"/>
    <w:rsid w:val="003E3831"/>
    <w:rsid w:val="003E559B"/>
    <w:rsid w:val="00400292"/>
    <w:rsid w:val="00402EAC"/>
    <w:rsid w:val="00416F2D"/>
    <w:rsid w:val="00417FE8"/>
    <w:rsid w:val="004220C8"/>
    <w:rsid w:val="00467EB5"/>
    <w:rsid w:val="00474B86"/>
    <w:rsid w:val="00483E58"/>
    <w:rsid w:val="0049619D"/>
    <w:rsid w:val="004A0482"/>
    <w:rsid w:val="004A13AE"/>
    <w:rsid w:val="004B2E1D"/>
    <w:rsid w:val="004C036D"/>
    <w:rsid w:val="004D170B"/>
    <w:rsid w:val="004D1B0F"/>
    <w:rsid w:val="004D37E4"/>
    <w:rsid w:val="004F1F55"/>
    <w:rsid w:val="005201B2"/>
    <w:rsid w:val="005406D1"/>
    <w:rsid w:val="005626B5"/>
    <w:rsid w:val="00571477"/>
    <w:rsid w:val="005A3311"/>
    <w:rsid w:val="005B61E6"/>
    <w:rsid w:val="00605D63"/>
    <w:rsid w:val="0060674E"/>
    <w:rsid w:val="00631A61"/>
    <w:rsid w:val="006359FE"/>
    <w:rsid w:val="0064680A"/>
    <w:rsid w:val="00660CED"/>
    <w:rsid w:val="006B0D98"/>
    <w:rsid w:val="006D224F"/>
    <w:rsid w:val="006F379D"/>
    <w:rsid w:val="006F615C"/>
    <w:rsid w:val="0070523D"/>
    <w:rsid w:val="00721B13"/>
    <w:rsid w:val="00724ACD"/>
    <w:rsid w:val="007532B1"/>
    <w:rsid w:val="007711B5"/>
    <w:rsid w:val="007911C6"/>
    <w:rsid w:val="007A4ED8"/>
    <w:rsid w:val="007C1386"/>
    <w:rsid w:val="007D08A1"/>
    <w:rsid w:val="0085454F"/>
    <w:rsid w:val="008563DA"/>
    <w:rsid w:val="00856B99"/>
    <w:rsid w:val="00856F8E"/>
    <w:rsid w:val="0087234B"/>
    <w:rsid w:val="008D0582"/>
    <w:rsid w:val="008D7BDF"/>
    <w:rsid w:val="009152DD"/>
    <w:rsid w:val="009569D1"/>
    <w:rsid w:val="00965F4F"/>
    <w:rsid w:val="00974871"/>
    <w:rsid w:val="00977BF2"/>
    <w:rsid w:val="00980748"/>
    <w:rsid w:val="009877D1"/>
    <w:rsid w:val="009B4F02"/>
    <w:rsid w:val="009B7F7C"/>
    <w:rsid w:val="009E532D"/>
    <w:rsid w:val="009F2904"/>
    <w:rsid w:val="009F42CB"/>
    <w:rsid w:val="00A07D38"/>
    <w:rsid w:val="00A130A9"/>
    <w:rsid w:val="00A25EAD"/>
    <w:rsid w:val="00A3780F"/>
    <w:rsid w:val="00A40B04"/>
    <w:rsid w:val="00A5149C"/>
    <w:rsid w:val="00A554A9"/>
    <w:rsid w:val="00A642A1"/>
    <w:rsid w:val="00A6568C"/>
    <w:rsid w:val="00A65FDA"/>
    <w:rsid w:val="00A74E45"/>
    <w:rsid w:val="00A76E96"/>
    <w:rsid w:val="00A81A97"/>
    <w:rsid w:val="00AA2C9F"/>
    <w:rsid w:val="00AA7C59"/>
    <w:rsid w:val="00AB463F"/>
    <w:rsid w:val="00AB472C"/>
    <w:rsid w:val="00AB48FB"/>
    <w:rsid w:val="00AB4FDF"/>
    <w:rsid w:val="00AD5056"/>
    <w:rsid w:val="00AE1813"/>
    <w:rsid w:val="00B025B5"/>
    <w:rsid w:val="00B16700"/>
    <w:rsid w:val="00B26B47"/>
    <w:rsid w:val="00B42ED2"/>
    <w:rsid w:val="00B511E2"/>
    <w:rsid w:val="00B55B0C"/>
    <w:rsid w:val="00B605F0"/>
    <w:rsid w:val="00B676F4"/>
    <w:rsid w:val="00B71778"/>
    <w:rsid w:val="00B90A74"/>
    <w:rsid w:val="00B92F74"/>
    <w:rsid w:val="00B93916"/>
    <w:rsid w:val="00BA46D0"/>
    <w:rsid w:val="00BA7459"/>
    <w:rsid w:val="00C4166D"/>
    <w:rsid w:val="00C4703A"/>
    <w:rsid w:val="00C56222"/>
    <w:rsid w:val="00C70ABB"/>
    <w:rsid w:val="00C866AA"/>
    <w:rsid w:val="00CA0510"/>
    <w:rsid w:val="00CA200C"/>
    <w:rsid w:val="00CB1EDB"/>
    <w:rsid w:val="00CB7BF5"/>
    <w:rsid w:val="00CC3D30"/>
    <w:rsid w:val="00CC79A6"/>
    <w:rsid w:val="00CD19AF"/>
    <w:rsid w:val="00CE1FB1"/>
    <w:rsid w:val="00CE2A9C"/>
    <w:rsid w:val="00D235FE"/>
    <w:rsid w:val="00D34F90"/>
    <w:rsid w:val="00D61FCD"/>
    <w:rsid w:val="00D83018"/>
    <w:rsid w:val="00D85031"/>
    <w:rsid w:val="00D92E32"/>
    <w:rsid w:val="00DD32CD"/>
    <w:rsid w:val="00DE7974"/>
    <w:rsid w:val="00DF04A0"/>
    <w:rsid w:val="00E0544D"/>
    <w:rsid w:val="00E53C8E"/>
    <w:rsid w:val="00E61318"/>
    <w:rsid w:val="00E74EBE"/>
    <w:rsid w:val="00E82B41"/>
    <w:rsid w:val="00E83AE0"/>
    <w:rsid w:val="00E93B74"/>
    <w:rsid w:val="00EA0487"/>
    <w:rsid w:val="00EA7FAF"/>
    <w:rsid w:val="00EB68FA"/>
    <w:rsid w:val="00ED065B"/>
    <w:rsid w:val="00ED7B8C"/>
    <w:rsid w:val="00EE4ECA"/>
    <w:rsid w:val="00F17019"/>
    <w:rsid w:val="00F25F6F"/>
    <w:rsid w:val="00F35823"/>
    <w:rsid w:val="00F40F08"/>
    <w:rsid w:val="00F55A0E"/>
    <w:rsid w:val="00F57667"/>
    <w:rsid w:val="00F85B9A"/>
    <w:rsid w:val="00F93630"/>
    <w:rsid w:val="00FB1C90"/>
    <w:rsid w:val="00FB779C"/>
    <w:rsid w:val="00FC3AE7"/>
    <w:rsid w:val="00FD29CF"/>
    <w:rsid w:val="00FD713E"/>
    <w:rsid w:val="00FE19DE"/>
    <w:rsid w:val="00FF11BD"/>
    <w:rsid w:val="04CBF878"/>
    <w:rsid w:val="0872EE40"/>
    <w:rsid w:val="7AEE9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F4EF9"/>
  <w15:chartTrackingRefBased/>
  <w15:docId w15:val="{9BDB8BAA-E3DE-445D-B206-DF4C487C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F1F55"/>
  </w:style>
  <w:style w:type="paragraph" w:styleId="Titolo1">
    <w:name w:val="heading 1"/>
    <w:basedOn w:val="Normale"/>
    <w:next w:val="Normale"/>
    <w:uiPriority w:val="9"/>
    <w:qFormat/>
    <w:rsid w:val="0006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06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065B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065B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065B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065B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065B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065B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065B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53C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3C8E"/>
  </w:style>
  <w:style w:type="paragraph" w:styleId="Pidipagina">
    <w:name w:val="footer"/>
    <w:basedOn w:val="Normale"/>
    <w:link w:val="PidipaginaCarattere"/>
    <w:uiPriority w:val="99"/>
    <w:unhideWhenUsed/>
    <w:rsid w:val="00E53C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3C8E"/>
  </w:style>
  <w:style w:type="character" w:customStyle="1" w:styleId="TitleChar1">
    <w:name w:val="Title Char1"/>
    <w:basedOn w:val="Carpredefinitoparagrafo"/>
    <w:uiPriority w:val="10"/>
    <w:rsid w:val="00E53C8E"/>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E53C8E"/>
    <w:rPr>
      <w:rFonts w:eastAsiaTheme="majorEastAsia" w:cstheme="majorBidi"/>
      <w:color w:val="595959" w:themeColor="text1" w:themeTint="A6"/>
      <w:spacing w:val="15"/>
      <w:sz w:val="28"/>
      <w:szCs w:val="28"/>
    </w:rPr>
  </w:style>
  <w:style w:type="character" w:customStyle="1" w:styleId="QuoteChar1">
    <w:name w:val="Quote Char1"/>
    <w:basedOn w:val="Carpredefinitoparagrafo"/>
    <w:uiPriority w:val="29"/>
    <w:rsid w:val="00E53C8E"/>
    <w:rPr>
      <w:i/>
      <w:iCs/>
      <w:color w:val="404040" w:themeColor="text1" w:themeTint="BF"/>
    </w:rPr>
  </w:style>
  <w:style w:type="character" w:customStyle="1" w:styleId="IntenseQuoteChar1">
    <w:name w:val="Intense Quote Char1"/>
    <w:basedOn w:val="Carpredefinitoparagrafo"/>
    <w:uiPriority w:val="30"/>
    <w:rsid w:val="00E53C8E"/>
    <w:rPr>
      <w:i/>
      <w:iCs/>
      <w:color w:val="0F4761" w:themeColor="accent1" w:themeShade="BF"/>
    </w:rPr>
  </w:style>
  <w:style w:type="paragraph" w:styleId="Paragrafoelenco">
    <w:name w:val="List Paragraph"/>
    <w:basedOn w:val="Normale"/>
    <w:uiPriority w:val="34"/>
    <w:qFormat/>
    <w:rsid w:val="00065BFF"/>
    <w:pPr>
      <w:ind w:left="720"/>
      <w:contextualSpacing/>
    </w:pPr>
  </w:style>
  <w:style w:type="character" w:styleId="Enfasiintensa">
    <w:name w:val="Intense Emphasis"/>
    <w:basedOn w:val="Carpredefinitoparagrafo"/>
    <w:uiPriority w:val="21"/>
    <w:qFormat/>
    <w:rsid w:val="00065BFF"/>
    <w:rPr>
      <w:i/>
      <w:iCs/>
      <w:color w:val="0F4761" w:themeColor="accent1" w:themeShade="BF"/>
    </w:rPr>
  </w:style>
  <w:style w:type="character" w:styleId="Riferimentointenso">
    <w:name w:val="Intense Reference"/>
    <w:basedOn w:val="Carpredefinitoparagrafo"/>
    <w:uiPriority w:val="32"/>
    <w:qFormat/>
    <w:rsid w:val="00065BFF"/>
    <w:rPr>
      <w:b/>
      <w:bCs/>
      <w:smallCaps/>
      <w:color w:val="0F4761" w:themeColor="accent1" w:themeShade="BF"/>
      <w:spacing w:val="5"/>
    </w:rPr>
  </w:style>
  <w:style w:type="paragraph" w:styleId="Revisione">
    <w:name w:val="Revision"/>
    <w:hidden/>
    <w:uiPriority w:val="99"/>
    <w:semiHidden/>
    <w:rsid w:val="00980748"/>
    <w:pPr>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Carpredefinitoparagrafo"/>
    <w:uiPriority w:val="9"/>
    <w:rsid w:val="004F1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Carpredefinitoparagrafo"/>
    <w:uiPriority w:val="9"/>
    <w:semiHidden/>
    <w:rsid w:val="004F1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Carpredefinitoparagrafo"/>
    <w:uiPriority w:val="9"/>
    <w:semiHidden/>
    <w:rsid w:val="004F1F55"/>
    <w:rPr>
      <w:rFonts w:eastAsiaTheme="majorEastAsia" w:cstheme="majorBidi"/>
      <w:color w:val="0F4761" w:themeColor="accent1" w:themeShade="BF"/>
      <w:sz w:val="28"/>
      <w:szCs w:val="28"/>
    </w:rPr>
  </w:style>
  <w:style w:type="character" w:customStyle="1" w:styleId="Heading4Char">
    <w:name w:val="Heading 4 Char"/>
    <w:basedOn w:val="Carpredefinitoparagrafo"/>
    <w:uiPriority w:val="9"/>
    <w:semiHidden/>
    <w:rsid w:val="004F1F55"/>
    <w:rPr>
      <w:rFonts w:eastAsiaTheme="majorEastAsia" w:cstheme="majorBidi"/>
      <w:i/>
      <w:iCs/>
      <w:color w:val="0F4761" w:themeColor="accent1" w:themeShade="BF"/>
    </w:rPr>
  </w:style>
  <w:style w:type="character" w:customStyle="1" w:styleId="Heading5Char">
    <w:name w:val="Heading 5 Char"/>
    <w:basedOn w:val="Carpredefinitoparagrafo"/>
    <w:uiPriority w:val="9"/>
    <w:semiHidden/>
    <w:rsid w:val="004F1F55"/>
    <w:rPr>
      <w:rFonts w:eastAsiaTheme="majorEastAsia" w:cstheme="majorBidi"/>
      <w:color w:val="0F4761" w:themeColor="accent1" w:themeShade="BF"/>
    </w:rPr>
  </w:style>
  <w:style w:type="character" w:customStyle="1" w:styleId="Heading6Char">
    <w:name w:val="Heading 6 Char"/>
    <w:basedOn w:val="Carpredefinitoparagrafo"/>
    <w:uiPriority w:val="9"/>
    <w:semiHidden/>
    <w:rsid w:val="004F1F55"/>
    <w:rPr>
      <w:rFonts w:eastAsiaTheme="majorEastAsia" w:cstheme="majorBidi"/>
      <w:i/>
      <w:iCs/>
      <w:color w:val="595959" w:themeColor="text1" w:themeTint="A6"/>
    </w:rPr>
  </w:style>
  <w:style w:type="character" w:customStyle="1" w:styleId="Heading7Char">
    <w:name w:val="Heading 7 Char"/>
    <w:basedOn w:val="Carpredefinitoparagrafo"/>
    <w:uiPriority w:val="9"/>
    <w:semiHidden/>
    <w:rsid w:val="004F1F55"/>
    <w:rPr>
      <w:rFonts w:eastAsiaTheme="majorEastAsia" w:cstheme="majorBidi"/>
      <w:color w:val="595959" w:themeColor="text1" w:themeTint="A6"/>
    </w:rPr>
  </w:style>
  <w:style w:type="character" w:customStyle="1" w:styleId="Heading8Char">
    <w:name w:val="Heading 8 Char"/>
    <w:basedOn w:val="Carpredefinitoparagrafo"/>
    <w:uiPriority w:val="9"/>
    <w:semiHidden/>
    <w:rsid w:val="004F1F55"/>
    <w:rPr>
      <w:rFonts w:eastAsiaTheme="majorEastAsia" w:cstheme="majorBidi"/>
      <w:i/>
      <w:iCs/>
      <w:color w:val="272727" w:themeColor="text1" w:themeTint="D8"/>
    </w:rPr>
  </w:style>
  <w:style w:type="character" w:customStyle="1" w:styleId="Heading9Char">
    <w:name w:val="Heading 9 Char"/>
    <w:basedOn w:val="Carpredefinitoparagrafo"/>
    <w:uiPriority w:val="9"/>
    <w:semiHidden/>
    <w:rsid w:val="004F1F55"/>
    <w:rPr>
      <w:rFonts w:eastAsiaTheme="majorEastAsia" w:cstheme="majorBidi"/>
      <w:color w:val="272727" w:themeColor="text1" w:themeTint="D8"/>
    </w:rPr>
  </w:style>
  <w:style w:type="character" w:customStyle="1" w:styleId="HeaderChar">
    <w:name w:val="Header Char"/>
    <w:basedOn w:val="Carpredefinitoparagrafo"/>
    <w:uiPriority w:val="99"/>
    <w:rsid w:val="004F1F55"/>
  </w:style>
  <w:style w:type="character" w:styleId="Collegamentoipertestuale">
    <w:name w:val="Hyperlink"/>
    <w:basedOn w:val="Carpredefinitoparagrafo"/>
    <w:uiPriority w:val="99"/>
    <w:unhideWhenUsed/>
    <w:rsid w:val="00977BF2"/>
    <w:rPr>
      <w:color w:val="467886" w:themeColor="hyperlink"/>
      <w:u w:val="single"/>
    </w:rPr>
  </w:style>
  <w:style w:type="character" w:styleId="Menzionenonrisolta">
    <w:name w:val="Unresolved Mention"/>
    <w:basedOn w:val="Carpredefinitoparagrafo"/>
    <w:uiPriority w:val="99"/>
    <w:semiHidden/>
    <w:unhideWhenUsed/>
    <w:rsid w:val="00977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dio.piccione@esclapo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243f8b-2b9f-433c-964a-16fcace7db7f}" enabled="1" method="Standard" siteId="{aec650de-3432-485f-a3e8-9ac6e670969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Cucignatto</dc:creator>
  <cp:keywords/>
  <dc:description/>
  <cp:lastModifiedBy>Emidio Piccione</cp:lastModifiedBy>
  <cp:revision>2</cp:revision>
  <dcterms:created xsi:type="dcterms:W3CDTF">2026-04-16T16:33:00Z</dcterms:created>
  <dcterms:modified xsi:type="dcterms:W3CDTF">2026-04-16T16:33:00Z</dcterms:modified>
</cp:coreProperties>
</file>